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24A3F397" w:rsidR="008D65EF" w:rsidRPr="008B5F3B" w:rsidRDefault="3D0A5E53" w:rsidP="286213BD">
      <w:pPr>
        <w:rPr>
          <w:b/>
          <w:bCs/>
          <w:sz w:val="24"/>
          <w:szCs w:val="24"/>
        </w:rPr>
      </w:pPr>
      <w:r w:rsidRPr="008B5F3B">
        <w:rPr>
          <w:b/>
          <w:bCs/>
          <w:sz w:val="24"/>
          <w:szCs w:val="24"/>
        </w:rPr>
        <w:t xml:space="preserve">Branch Support and Organising Fund </w:t>
      </w:r>
      <w:r w:rsidR="00CF7C87" w:rsidRPr="008B5F3B">
        <w:rPr>
          <w:b/>
          <w:bCs/>
          <w:sz w:val="24"/>
          <w:szCs w:val="24"/>
        </w:rPr>
        <w:t>(BSOF)</w:t>
      </w:r>
      <w:r w:rsidR="00181044" w:rsidRPr="008B5F3B">
        <w:rPr>
          <w:b/>
          <w:bCs/>
          <w:sz w:val="24"/>
          <w:szCs w:val="24"/>
        </w:rPr>
        <w:t xml:space="preserve"> </w:t>
      </w:r>
      <w:r w:rsidR="55173B32" w:rsidRPr="008B5F3B">
        <w:rPr>
          <w:b/>
          <w:bCs/>
          <w:sz w:val="24"/>
          <w:szCs w:val="24"/>
        </w:rPr>
        <w:t xml:space="preserve">Operational Guidance </w:t>
      </w:r>
    </w:p>
    <w:p w14:paraId="52D54E8C" w14:textId="0016C70D" w:rsidR="00A7210A" w:rsidRDefault="00A7210A" w:rsidP="286213BD">
      <w:pPr>
        <w:rPr>
          <w:b/>
          <w:bCs/>
        </w:rPr>
      </w:pPr>
      <w:r w:rsidRPr="75F76EFC">
        <w:rPr>
          <w:b/>
          <w:bCs/>
        </w:rPr>
        <w:t>March 2022</w:t>
      </w:r>
    </w:p>
    <w:p w14:paraId="1B6463B1" w14:textId="40C4A406" w:rsidR="083C4030" w:rsidRDefault="083C4030" w:rsidP="286213BD">
      <w:pPr>
        <w:rPr>
          <w:b/>
          <w:bCs/>
        </w:rPr>
      </w:pPr>
      <w:r w:rsidRPr="286213BD">
        <w:rPr>
          <w:b/>
          <w:bCs/>
        </w:rPr>
        <w:t>Management of the BSOF</w:t>
      </w:r>
    </w:p>
    <w:p w14:paraId="64F3F2C2" w14:textId="05D6A6C0" w:rsidR="49289254" w:rsidRDefault="49289254" w:rsidP="286213BD">
      <w:r>
        <w:t xml:space="preserve">The overall management </w:t>
      </w:r>
      <w:r w:rsidR="4D9789A3">
        <w:t xml:space="preserve">and responsibility </w:t>
      </w:r>
      <w:r>
        <w:t xml:space="preserve">of the BSOF will be the remit of </w:t>
      </w:r>
      <w:r w:rsidR="75DC94EF" w:rsidRPr="00540119">
        <w:t>the</w:t>
      </w:r>
      <w:r w:rsidR="00A444C8">
        <w:t xml:space="preserve"> NEC</w:t>
      </w:r>
      <w:r w:rsidR="75DC94EF" w:rsidRPr="00540119">
        <w:t xml:space="preserve"> </w:t>
      </w:r>
      <w:r w:rsidR="00AD4227" w:rsidRPr="00540119">
        <w:t xml:space="preserve">Finance </w:t>
      </w:r>
      <w:r w:rsidR="006B6D76">
        <w:t xml:space="preserve">&amp; Resources Management </w:t>
      </w:r>
      <w:r w:rsidR="00AD4227" w:rsidRPr="00540119">
        <w:t>Committee</w:t>
      </w:r>
      <w:r w:rsidR="006B6D76">
        <w:t xml:space="preserve"> (FRMC)</w:t>
      </w:r>
      <w:r w:rsidR="00540119" w:rsidRPr="00540119">
        <w:t>.</w:t>
      </w:r>
      <w:r w:rsidRPr="00540119">
        <w:t xml:space="preserve"> Additional</w:t>
      </w:r>
      <w:r>
        <w:t xml:space="preserve"> specific operational reporting will be provided to the </w:t>
      </w:r>
      <w:r w:rsidR="000E2290">
        <w:t xml:space="preserve">NEC </w:t>
      </w:r>
      <w:r w:rsidR="00540119">
        <w:t>Development and Organi</w:t>
      </w:r>
      <w:r w:rsidR="000E2290">
        <w:t>sation</w:t>
      </w:r>
      <w:r>
        <w:t xml:space="preserve"> </w:t>
      </w:r>
      <w:r w:rsidR="006B6D76">
        <w:t xml:space="preserve">(D&amp;O) </w:t>
      </w:r>
      <w:r w:rsidR="004C094E">
        <w:t xml:space="preserve">on the nature of projects commissioned </w:t>
      </w:r>
      <w:r>
        <w:t>and Staffing Committees</w:t>
      </w:r>
      <w:r w:rsidR="000E2290">
        <w:t xml:space="preserve"> </w:t>
      </w:r>
      <w:r w:rsidR="004C094E">
        <w:t xml:space="preserve">around </w:t>
      </w:r>
      <w:r w:rsidR="00EA3547">
        <w:t xml:space="preserve">any staff recruited via the BSOF </w:t>
      </w:r>
      <w:r w:rsidR="000E2290">
        <w:t>as appropriate</w:t>
      </w:r>
      <w:r w:rsidR="00FA6F83">
        <w:t xml:space="preserve"> and within their remit</w:t>
      </w:r>
      <w:r w:rsidR="000E2290">
        <w:t>.</w:t>
      </w:r>
      <w:r w:rsidR="00A40BD0">
        <w:t xml:space="preserve"> </w:t>
      </w:r>
    </w:p>
    <w:p w14:paraId="632C0DDD" w14:textId="1E7EE332" w:rsidR="49289254" w:rsidRDefault="49289254" w:rsidP="286213BD">
      <w:r>
        <w:t>The decision-making around project authorisation will be made by</w:t>
      </w:r>
      <w:r w:rsidR="00E4554F">
        <w:t xml:space="preserve"> lay members </w:t>
      </w:r>
      <w:r w:rsidR="005B647A">
        <w:t>on</w:t>
      </w:r>
      <w:r>
        <w:t xml:space="preserve"> </w:t>
      </w:r>
      <w:r w:rsidR="1D93CDBD">
        <w:t>regional</w:t>
      </w:r>
      <w:r>
        <w:t xml:space="preserve"> </w:t>
      </w:r>
      <w:r w:rsidR="005B647A">
        <w:t>BS</w:t>
      </w:r>
      <w:r>
        <w:t xml:space="preserve">OF </w:t>
      </w:r>
      <w:r w:rsidR="004406A5">
        <w:t>groups</w:t>
      </w:r>
      <w:r w:rsidR="4D543D58">
        <w:t xml:space="preserve"> (RBSOF)</w:t>
      </w:r>
      <w:r>
        <w:t>.</w:t>
      </w:r>
    </w:p>
    <w:p w14:paraId="3DD99D17" w14:textId="04DEA739" w:rsidR="06A5B5A4" w:rsidRDefault="00CA612F" w:rsidP="36E26AC7">
      <w:r>
        <w:t xml:space="preserve">The Regional Secretary will act as Secretary to the lay BSOF </w:t>
      </w:r>
      <w:r w:rsidR="00BA22C9">
        <w:t>group</w:t>
      </w:r>
      <w:r w:rsidR="0014026C">
        <w:t xml:space="preserve"> with responsibility for budget management and the implementation and configuration of any BSOF-funded staff.</w:t>
      </w:r>
    </w:p>
    <w:p w14:paraId="08D269AB" w14:textId="04CCECBD" w:rsidR="348F099B" w:rsidRDefault="348F099B" w:rsidP="286213BD">
      <w:r>
        <w:t xml:space="preserve">The </w:t>
      </w:r>
      <w:r w:rsidR="796045B3">
        <w:t>BSOF will operate within a unionwide</w:t>
      </w:r>
      <w:r w:rsidR="00CA612F">
        <w:t xml:space="preserve"> national</w:t>
      </w:r>
      <w:r w:rsidR="796045B3">
        <w:t xml:space="preserve"> framework which will be supported</w:t>
      </w:r>
      <w:r w:rsidR="00C44969">
        <w:t xml:space="preserve"> by</w:t>
      </w:r>
      <w:r>
        <w:t xml:space="preserve"> the Regional Management and Governance</w:t>
      </w:r>
      <w:r w:rsidR="0798818E">
        <w:t xml:space="preserve"> (RMG)</w:t>
      </w:r>
      <w:r>
        <w:t xml:space="preserve"> function.</w:t>
      </w:r>
      <w:r w:rsidR="590C8449">
        <w:t xml:space="preserve"> They will ensure that the unionwide framework is being administered and </w:t>
      </w:r>
      <w:r w:rsidR="2A51D9A0">
        <w:t xml:space="preserve">applied consistently as per the </w:t>
      </w:r>
      <w:r w:rsidR="00837008">
        <w:t>Conference motion and Branch Resources Review Implementation Group</w:t>
      </w:r>
      <w:r w:rsidR="590C8449">
        <w:t xml:space="preserve">. </w:t>
      </w:r>
      <w:r w:rsidR="076B1860">
        <w:t>RMG will report on the operation of the BSOF to the</w:t>
      </w:r>
      <w:r w:rsidR="076B1860" w:rsidRPr="00C44969">
        <w:t xml:space="preserve"> </w:t>
      </w:r>
      <w:r w:rsidR="00C44969" w:rsidRPr="00C44969">
        <w:t>F</w:t>
      </w:r>
      <w:r w:rsidR="00A52483">
        <w:t>RMC</w:t>
      </w:r>
      <w:r w:rsidR="076B1860" w:rsidRPr="00C44969">
        <w:t xml:space="preserve"> </w:t>
      </w:r>
      <w:r w:rsidR="00200B7D">
        <w:t xml:space="preserve">and other NEC Committees as required </w:t>
      </w:r>
      <w:r w:rsidR="076B1860">
        <w:t>to ensure lay oversight.</w:t>
      </w:r>
      <w:r w:rsidR="00460C18">
        <w:t xml:space="preserve"> </w:t>
      </w:r>
    </w:p>
    <w:p w14:paraId="7F129215" w14:textId="36458903" w:rsidR="565217CB" w:rsidRDefault="565217CB" w:rsidP="286213BD">
      <w:pPr>
        <w:rPr>
          <w:b/>
          <w:bCs/>
        </w:rPr>
      </w:pPr>
      <w:r w:rsidRPr="286213BD">
        <w:rPr>
          <w:b/>
          <w:bCs/>
        </w:rPr>
        <w:t>What is the Branch Support and Organising Fund?</w:t>
      </w:r>
    </w:p>
    <w:p w14:paraId="641DB83D" w14:textId="507CBCCC" w:rsidR="00817946" w:rsidRPr="008B5F3B" w:rsidRDefault="000613D2" w:rsidP="286213BD">
      <w:r w:rsidRPr="008B5F3B">
        <w:t xml:space="preserve">It is a fund created </w:t>
      </w:r>
      <w:r w:rsidR="00836FFF" w:rsidRPr="008B5F3B">
        <w:t>to increase</w:t>
      </w:r>
      <w:r w:rsidRPr="008B5F3B">
        <w:t xml:space="preserve"> organising capacity</w:t>
      </w:r>
      <w:r w:rsidR="00AA08C5" w:rsidRPr="008B5F3B">
        <w:t>, grow the union</w:t>
      </w:r>
      <w:r w:rsidRPr="008B5F3B">
        <w:t xml:space="preserve"> and support branches</w:t>
      </w:r>
      <w:r w:rsidR="00836FFF" w:rsidRPr="008B5F3B">
        <w:t xml:space="preserve"> with activities and the pressures they face.</w:t>
      </w:r>
      <w:r w:rsidR="00AA08C5" w:rsidRPr="008B5F3B">
        <w:t xml:space="preserve"> </w:t>
      </w:r>
      <w:r w:rsidR="00836FFF" w:rsidRPr="008B5F3B">
        <w:t xml:space="preserve">All new ideas and innovation will be considered. </w:t>
      </w:r>
      <w:r w:rsidR="00AA08C5" w:rsidRPr="008B5F3B">
        <w:t xml:space="preserve"> </w:t>
      </w:r>
      <w:r w:rsidR="009F430D" w:rsidRPr="008B5F3B">
        <w:t>The original branch resources review group received evidence from branches about the pressure on activist and branch officer time and the</w:t>
      </w:r>
      <w:r w:rsidR="009855F9" w:rsidRPr="008B5F3B">
        <w:t xml:space="preserve"> variety and sheer number of employers</w:t>
      </w:r>
      <w:r w:rsidR="007852F7" w:rsidRPr="008B5F3B">
        <w:t xml:space="preserve"> they were now faced with at a local level. The review group proposal</w:t>
      </w:r>
      <w:r w:rsidR="00F75AC3" w:rsidRPr="008B5F3B">
        <w:t>,</w:t>
      </w:r>
      <w:r w:rsidR="007852F7" w:rsidRPr="008B5F3B">
        <w:t xml:space="preserve"> as accepted by Conference</w:t>
      </w:r>
      <w:r w:rsidR="00F75AC3" w:rsidRPr="008B5F3B">
        <w:t xml:space="preserve">, was to create a fund that could help branches break from this cycle and in difficult and high demand </w:t>
      </w:r>
      <w:r w:rsidR="00495CFB" w:rsidRPr="008B5F3B">
        <w:t xml:space="preserve">local </w:t>
      </w:r>
      <w:r w:rsidR="00F75AC3" w:rsidRPr="008B5F3B">
        <w:t xml:space="preserve">areas find ways to recruit </w:t>
      </w:r>
      <w:r w:rsidR="00D10774" w:rsidRPr="008B5F3B">
        <w:t>stewards</w:t>
      </w:r>
      <w:r w:rsidR="00F75AC3" w:rsidRPr="008B5F3B">
        <w:t>, secure</w:t>
      </w:r>
      <w:r w:rsidR="00D10774" w:rsidRPr="008B5F3B">
        <w:t xml:space="preserve"> facility time</w:t>
      </w:r>
      <w:r w:rsidR="00495CFB" w:rsidRPr="008B5F3B">
        <w:t xml:space="preserve"> and start building collective power and agreements</w:t>
      </w:r>
      <w:r w:rsidR="0012406E" w:rsidRPr="008B5F3B">
        <w:t xml:space="preserve"> to improve pay and conditions.</w:t>
      </w:r>
    </w:p>
    <w:p w14:paraId="50AD3677" w14:textId="77777777" w:rsidR="00836FFF" w:rsidRDefault="00836FFF" w:rsidP="286213BD">
      <w:pPr>
        <w:rPr>
          <w:b/>
          <w:bCs/>
        </w:rPr>
      </w:pPr>
    </w:p>
    <w:p w14:paraId="2BE29BB9" w14:textId="6331F697" w:rsidR="565217CB" w:rsidRDefault="565217CB" w:rsidP="286213BD">
      <w:pPr>
        <w:rPr>
          <w:b/>
          <w:bCs/>
        </w:rPr>
      </w:pPr>
      <w:r w:rsidRPr="286213BD">
        <w:rPr>
          <w:b/>
          <w:bCs/>
        </w:rPr>
        <w:t>Who can apply?</w:t>
      </w:r>
    </w:p>
    <w:p w14:paraId="3B91791F" w14:textId="69D81E2F" w:rsidR="565217CB" w:rsidRDefault="565217CB" w:rsidP="286213BD">
      <w:pPr>
        <w:pStyle w:val="ListParagraph"/>
        <w:numPr>
          <w:ilvl w:val="0"/>
          <w:numId w:val="13"/>
        </w:numPr>
        <w:rPr>
          <w:rFonts w:eastAsiaTheme="minorEastAsia"/>
        </w:rPr>
      </w:pPr>
      <w:r>
        <w:t>A branch (“Branch” projects)</w:t>
      </w:r>
    </w:p>
    <w:p w14:paraId="16B47CA7" w14:textId="4FCEF024" w:rsidR="565217CB" w:rsidRDefault="565217CB" w:rsidP="286213BD">
      <w:pPr>
        <w:pStyle w:val="ListParagraph"/>
        <w:numPr>
          <w:ilvl w:val="0"/>
          <w:numId w:val="13"/>
        </w:numPr>
      </w:pPr>
      <w:r>
        <w:t xml:space="preserve">A group of branches in a single region </w:t>
      </w:r>
      <w:r w:rsidR="00700163">
        <w:t>(“Multi-branch” projects)</w:t>
      </w:r>
    </w:p>
    <w:p w14:paraId="15234E8C" w14:textId="72013134" w:rsidR="565217CB" w:rsidRDefault="565217CB" w:rsidP="286213BD">
      <w:pPr>
        <w:pStyle w:val="ListParagraph"/>
        <w:numPr>
          <w:ilvl w:val="0"/>
          <w:numId w:val="13"/>
        </w:numPr>
      </w:pPr>
      <w:r>
        <w:t>A group of branches across multiple regions (“Cross-regional” projects)</w:t>
      </w:r>
    </w:p>
    <w:p w14:paraId="32C983A3" w14:textId="620BD9D7" w:rsidR="00FA6F83" w:rsidRPr="00717FE7" w:rsidRDefault="00FA6F83" w:rsidP="2E888F03">
      <w:pPr>
        <w:pStyle w:val="ListParagraph"/>
        <w:numPr>
          <w:ilvl w:val="0"/>
          <w:numId w:val="13"/>
        </w:numPr>
        <w:pBdr>
          <w:bottom w:val="single" w:sz="12" w:space="1" w:color="auto"/>
        </w:pBdr>
      </w:pPr>
      <w:r>
        <w:t>Regional Committee</w:t>
      </w:r>
      <w:r w:rsidR="00DE16CB">
        <w:t>s</w:t>
      </w:r>
      <w:r w:rsidR="00482D99">
        <w:t>/Regional SOG/Y</w:t>
      </w:r>
      <w:r w:rsidR="00AD3ED5">
        <w:t>oung</w:t>
      </w:r>
      <w:r w:rsidR="0074776B">
        <w:t xml:space="preserve"> or Retired</w:t>
      </w:r>
      <w:r w:rsidR="00AD3ED5">
        <w:t xml:space="preserve"> </w:t>
      </w:r>
      <w:r w:rsidR="00482D99">
        <w:t>M</w:t>
      </w:r>
      <w:r w:rsidR="00AD3ED5">
        <w:t>embers</w:t>
      </w:r>
      <w:r>
        <w:t xml:space="preserve"> </w:t>
      </w:r>
      <w:r w:rsidR="00700163">
        <w:t>(“Regional” projects)</w:t>
      </w:r>
    </w:p>
    <w:p w14:paraId="6DA98251" w14:textId="77777777" w:rsidR="00700163" w:rsidRDefault="00700163" w:rsidP="00700163">
      <w:pPr>
        <w:pBdr>
          <w:bottom w:val="single" w:sz="12" w:space="1" w:color="auto"/>
        </w:pBdr>
        <w:ind w:left="360"/>
      </w:pPr>
    </w:p>
    <w:p w14:paraId="3E40A1BD" w14:textId="08EA4281" w:rsidR="6C651C2A" w:rsidRDefault="6C651C2A" w:rsidP="36E26AC7">
      <w:pPr>
        <w:rPr>
          <w:b/>
          <w:bCs/>
        </w:rPr>
      </w:pPr>
      <w:r w:rsidRPr="36E26AC7">
        <w:rPr>
          <w:b/>
          <w:bCs/>
        </w:rPr>
        <w:t>Note:</w:t>
      </w:r>
    </w:p>
    <w:p w14:paraId="47A9FDCD" w14:textId="08C010B0" w:rsidR="49015926" w:rsidRDefault="49015926" w:rsidP="36E26AC7">
      <w:pPr>
        <w:rPr>
          <w:b/>
          <w:bCs/>
        </w:rPr>
      </w:pPr>
      <w:r w:rsidRPr="36E26AC7">
        <w:rPr>
          <w:b/>
          <w:bCs/>
        </w:rPr>
        <w:t>Self-Organised</w:t>
      </w:r>
      <w:r w:rsidR="0074776B">
        <w:rPr>
          <w:b/>
          <w:bCs/>
        </w:rPr>
        <w:t xml:space="preserve">, </w:t>
      </w:r>
      <w:r w:rsidR="000E2290">
        <w:rPr>
          <w:b/>
          <w:bCs/>
        </w:rPr>
        <w:t>Young Members</w:t>
      </w:r>
      <w:r w:rsidR="0074776B">
        <w:rPr>
          <w:b/>
          <w:bCs/>
        </w:rPr>
        <w:t>, Retired members</w:t>
      </w:r>
      <w:r w:rsidR="000E2290">
        <w:rPr>
          <w:b/>
          <w:bCs/>
        </w:rPr>
        <w:t xml:space="preserve"> Groups</w:t>
      </w:r>
    </w:p>
    <w:p w14:paraId="05053719" w14:textId="0495DD58" w:rsidR="6C651C2A" w:rsidRDefault="6C651C2A" w:rsidP="36E26AC7">
      <w:r>
        <w:t>Self-Organised</w:t>
      </w:r>
      <w:r w:rsidR="004F0FF6">
        <w:t xml:space="preserve">, </w:t>
      </w:r>
      <w:r w:rsidR="000E2290">
        <w:t>Young Members</w:t>
      </w:r>
      <w:r w:rsidR="004F0FF6">
        <w:t xml:space="preserve"> and Retired</w:t>
      </w:r>
      <w:r w:rsidR="000E2290">
        <w:t xml:space="preserve"> Groups </w:t>
      </w:r>
      <w:r w:rsidR="00FC6061">
        <w:t>will</w:t>
      </w:r>
      <w:r>
        <w:t xml:space="preserve"> benefit from the BSOF by working with the region(s) to </w:t>
      </w:r>
      <w:r w:rsidR="006A4F0A">
        <w:t>design project bids</w:t>
      </w:r>
      <w:r w:rsidR="00917636">
        <w:t>. T</w:t>
      </w:r>
      <w:r w:rsidR="6AB01A73">
        <w:t>he relevant self-organised groups</w:t>
      </w:r>
      <w:r w:rsidR="00836FFF">
        <w:t>, retired members</w:t>
      </w:r>
      <w:r w:rsidR="00482D99">
        <w:t xml:space="preserve"> or Young Members</w:t>
      </w:r>
      <w:r w:rsidR="6AB01A73">
        <w:t xml:space="preserve"> </w:t>
      </w:r>
      <w:r w:rsidR="00F23620">
        <w:t xml:space="preserve">will </w:t>
      </w:r>
      <w:r w:rsidR="6AB01A73">
        <w:t xml:space="preserve">be represented on the relevant project governing bodies. This will ensure that </w:t>
      </w:r>
      <w:r w:rsidR="2B8E337E">
        <w:t>the projects can be effectively managed locally</w:t>
      </w:r>
      <w:r w:rsidR="00836FFF">
        <w:t>. It is envisaged that the projects will work with Branches.</w:t>
      </w:r>
      <w:r w:rsidR="00DF2A6F">
        <w:t xml:space="preserve"> </w:t>
      </w:r>
    </w:p>
    <w:p w14:paraId="4E00E020" w14:textId="1314E248" w:rsidR="003B7FA7" w:rsidRDefault="00700163" w:rsidP="36E26AC7">
      <w:pPr>
        <w:rPr>
          <w:b/>
          <w:bCs/>
        </w:rPr>
      </w:pPr>
      <w:r>
        <w:rPr>
          <w:b/>
          <w:bCs/>
        </w:rPr>
        <w:t>Cross</w:t>
      </w:r>
      <w:r w:rsidR="00071AD3" w:rsidRPr="00B34D1C">
        <w:rPr>
          <w:b/>
          <w:bCs/>
        </w:rPr>
        <w:t xml:space="preserve"> Region</w:t>
      </w:r>
      <w:r>
        <w:rPr>
          <w:b/>
          <w:bCs/>
        </w:rPr>
        <w:t>al Projects</w:t>
      </w:r>
    </w:p>
    <w:p w14:paraId="1FB0BF52" w14:textId="0156823C" w:rsidR="00071AD3" w:rsidRPr="00071AD3" w:rsidRDefault="0075251C" w:rsidP="36E26AC7">
      <w:r>
        <w:t>Wher</w:t>
      </w:r>
      <w:r w:rsidR="007E6931">
        <w:t>e</w:t>
      </w:r>
      <w:r w:rsidR="00700163">
        <w:t xml:space="preserve"> cross regional projects are commissioned, a host region must be agreed upon in advance to lead the project.</w:t>
      </w:r>
      <w:r w:rsidR="007E6931">
        <w:t xml:space="preserve"> </w:t>
      </w:r>
    </w:p>
    <w:p w14:paraId="7BF27FD4" w14:textId="09013692" w:rsidR="6C651C2A" w:rsidRDefault="6C651C2A" w:rsidP="36E26AC7">
      <w:pPr>
        <w:rPr>
          <w:b/>
          <w:bCs/>
        </w:rPr>
      </w:pPr>
      <w:r w:rsidRPr="36E26AC7">
        <w:rPr>
          <w:b/>
          <w:bCs/>
        </w:rPr>
        <w:t xml:space="preserve">National </w:t>
      </w:r>
      <w:r w:rsidR="3DB64434" w:rsidRPr="36E26AC7">
        <w:rPr>
          <w:b/>
          <w:bCs/>
        </w:rPr>
        <w:t>P</w:t>
      </w:r>
      <w:r w:rsidRPr="36E26AC7">
        <w:rPr>
          <w:b/>
          <w:bCs/>
        </w:rPr>
        <w:t>rojects</w:t>
      </w:r>
    </w:p>
    <w:p w14:paraId="1FA1EEBB" w14:textId="52C6B8F8" w:rsidR="3DB64434" w:rsidRDefault="3DB64434" w:rsidP="36E26AC7">
      <w:pPr>
        <w:pBdr>
          <w:bottom w:val="single" w:sz="12" w:space="1" w:color="auto"/>
        </w:pBdr>
      </w:pPr>
      <w:r>
        <w:t>There is no provision for nationally initiated</w:t>
      </w:r>
      <w:r w:rsidR="00CE3AB6">
        <w:t xml:space="preserve"> BSOF</w:t>
      </w:r>
      <w:r>
        <w:t xml:space="preserve"> projects. </w:t>
      </w:r>
      <w:r w:rsidR="07A63E58">
        <w:t xml:space="preserve">Projects covering </w:t>
      </w:r>
      <w:r w:rsidR="003B7FA7">
        <w:t>large</w:t>
      </w:r>
      <w:r w:rsidR="00700163">
        <w:t xml:space="preserve"> </w:t>
      </w:r>
      <w:r w:rsidR="07A63E58">
        <w:t xml:space="preserve">national or cross-regional employer targets can be facilitated through co-ordination similar to </w:t>
      </w:r>
      <w:r w:rsidR="001E3CD7">
        <w:t xml:space="preserve">cross regional </w:t>
      </w:r>
      <w:r w:rsidR="07A63E58">
        <w:t xml:space="preserve">projects. </w:t>
      </w:r>
      <w:r w:rsidR="000C6D43">
        <w:t xml:space="preserve">National projects will continue to be </w:t>
      </w:r>
      <w:r w:rsidR="001379C1">
        <w:t xml:space="preserve">initiated </w:t>
      </w:r>
      <w:r w:rsidR="00033BDF">
        <w:t xml:space="preserve">and funded </w:t>
      </w:r>
      <w:r w:rsidR="003B7FA7">
        <w:t xml:space="preserve">separately </w:t>
      </w:r>
      <w:r w:rsidR="001379C1">
        <w:t>through the existing NEC and Service Group ro</w:t>
      </w:r>
      <w:r w:rsidR="00033BDF">
        <w:t xml:space="preserve">utes via the </w:t>
      </w:r>
      <w:r w:rsidR="00825384">
        <w:t xml:space="preserve">NEC </w:t>
      </w:r>
      <w:r w:rsidR="00033BDF">
        <w:t>Objectives</w:t>
      </w:r>
      <w:r w:rsidR="001379C1">
        <w:t>.</w:t>
      </w:r>
    </w:p>
    <w:p w14:paraId="2CB2E321" w14:textId="77777777" w:rsidR="00700163" w:rsidRDefault="00700163" w:rsidP="36E26AC7">
      <w:pPr>
        <w:pBdr>
          <w:bottom w:val="single" w:sz="12" w:space="1" w:color="auto"/>
        </w:pBdr>
      </w:pPr>
    </w:p>
    <w:p w14:paraId="7BC51515" w14:textId="77777777" w:rsidR="00700163" w:rsidRDefault="00700163" w:rsidP="36E26AC7">
      <w:pPr>
        <w:rPr>
          <w:b/>
          <w:bCs/>
        </w:rPr>
      </w:pPr>
    </w:p>
    <w:p w14:paraId="761E3C63" w14:textId="1737308C" w:rsidR="32E0BBF2" w:rsidRDefault="32E0BBF2" w:rsidP="36E26AC7">
      <w:pPr>
        <w:rPr>
          <w:b/>
          <w:bCs/>
        </w:rPr>
      </w:pPr>
      <w:r w:rsidRPr="36E26AC7">
        <w:rPr>
          <w:b/>
          <w:bCs/>
        </w:rPr>
        <w:t>The Operation of the BSOF</w:t>
      </w:r>
    </w:p>
    <w:p w14:paraId="18AD2129" w14:textId="71CF7165" w:rsidR="11390361" w:rsidRDefault="11390361" w:rsidP="36E26AC7">
      <w:r>
        <w:t xml:space="preserve">The operating of the BSOF is split into </w:t>
      </w:r>
      <w:r w:rsidR="00700163">
        <w:t xml:space="preserve">two distinct areas of responsibility. </w:t>
      </w:r>
      <w:r>
        <w:t xml:space="preserve"> </w:t>
      </w:r>
    </w:p>
    <w:p w14:paraId="15E38F96" w14:textId="484EBB36" w:rsidR="11390361" w:rsidRDefault="00033BDF" w:rsidP="36E26AC7">
      <w:pPr>
        <w:pStyle w:val="ListParagraph"/>
        <w:numPr>
          <w:ilvl w:val="0"/>
          <w:numId w:val="20"/>
        </w:numPr>
        <w:rPr>
          <w:rFonts w:eastAsiaTheme="minorEastAsia"/>
          <w:b/>
          <w:bCs/>
        </w:rPr>
      </w:pPr>
      <w:r>
        <w:rPr>
          <w:b/>
          <w:bCs/>
        </w:rPr>
        <w:t xml:space="preserve">Local </w:t>
      </w:r>
      <w:r w:rsidR="11390361" w:rsidRPr="36E26AC7">
        <w:rPr>
          <w:b/>
          <w:bCs/>
        </w:rPr>
        <w:t xml:space="preserve">Project </w:t>
      </w:r>
      <w:r w:rsidR="00FA6F83">
        <w:rPr>
          <w:b/>
          <w:bCs/>
        </w:rPr>
        <w:t>Commissioning</w:t>
      </w:r>
    </w:p>
    <w:p w14:paraId="1F8853AE" w14:textId="6915790B" w:rsidR="11390361" w:rsidRDefault="11390361" w:rsidP="00033BDF">
      <w:pPr>
        <w:ind w:firstLine="720"/>
      </w:pPr>
      <w:r>
        <w:t>This relates to the decision-making around the use of the regional BSOF budget</w:t>
      </w:r>
      <w:r w:rsidR="22E76085">
        <w:t xml:space="preserve"> and the</w:t>
      </w:r>
      <w:r>
        <w:tab/>
      </w:r>
      <w:r>
        <w:tab/>
      </w:r>
      <w:r w:rsidR="22E76085">
        <w:t xml:space="preserve">commissioning and evaluation of regional projects. This is the remit of the </w:t>
      </w:r>
      <w:r>
        <w:t xml:space="preserve">constituted </w:t>
      </w:r>
      <w:r>
        <w:tab/>
      </w:r>
      <w:r>
        <w:tab/>
      </w:r>
      <w:r w:rsidR="27C505EF">
        <w:t>R</w:t>
      </w:r>
      <w:r>
        <w:t xml:space="preserve">egional </w:t>
      </w:r>
      <w:r w:rsidR="1C1B9E4A">
        <w:t>B</w:t>
      </w:r>
      <w:r>
        <w:t xml:space="preserve">ranch </w:t>
      </w:r>
      <w:r w:rsidR="7C576EDB">
        <w:t>S</w:t>
      </w:r>
      <w:r>
        <w:t xml:space="preserve">upport and </w:t>
      </w:r>
      <w:r w:rsidR="46308175">
        <w:t>O</w:t>
      </w:r>
      <w:r>
        <w:t xml:space="preserve">rganising </w:t>
      </w:r>
      <w:r w:rsidR="2C395325">
        <w:t>F</w:t>
      </w:r>
      <w:r>
        <w:t>und</w:t>
      </w:r>
      <w:r w:rsidR="006F2CD8">
        <w:t xml:space="preserve"> group</w:t>
      </w:r>
      <w:r w:rsidR="0DA4EE62">
        <w:t xml:space="preserve"> </w:t>
      </w:r>
      <w:r>
        <w:t>(RBSOF)</w:t>
      </w:r>
      <w:r w:rsidR="5E1A2043">
        <w:t>.</w:t>
      </w:r>
    </w:p>
    <w:p w14:paraId="12B43324" w14:textId="0FBFEDB8" w:rsidR="11390361" w:rsidRDefault="11390361" w:rsidP="36E26AC7">
      <w:pPr>
        <w:pStyle w:val="ListParagraph"/>
        <w:numPr>
          <w:ilvl w:val="0"/>
          <w:numId w:val="20"/>
        </w:numPr>
        <w:rPr>
          <w:b/>
          <w:bCs/>
        </w:rPr>
      </w:pPr>
      <w:r w:rsidRPr="36E26AC7">
        <w:rPr>
          <w:b/>
          <w:bCs/>
        </w:rPr>
        <w:t xml:space="preserve">BSOF </w:t>
      </w:r>
      <w:r w:rsidR="00FA6F83">
        <w:rPr>
          <w:b/>
          <w:bCs/>
        </w:rPr>
        <w:t>Staffing Responsibilities</w:t>
      </w:r>
    </w:p>
    <w:p w14:paraId="64A7F3B8" w14:textId="72057F51" w:rsidR="1A530F6D" w:rsidRDefault="1A530F6D" w:rsidP="00033BDF">
      <w:pPr>
        <w:ind w:left="720"/>
      </w:pPr>
      <w:r>
        <w:t xml:space="preserve">This relates to the </w:t>
      </w:r>
      <w:r w:rsidR="47C980D5">
        <w:t>resourcing of BSOF projects including all matters relating</w:t>
      </w:r>
      <w:r w:rsidR="7185A123">
        <w:t xml:space="preserve"> </w:t>
      </w:r>
      <w:r w:rsidR="47C980D5">
        <w:t xml:space="preserve">to </w:t>
      </w:r>
      <w:r>
        <w:t>employment and management of staff funded from the BSOF and</w:t>
      </w:r>
      <w:r w:rsidR="4702156B">
        <w:t xml:space="preserve"> </w:t>
      </w:r>
      <w:r>
        <w:t>regional</w:t>
      </w:r>
      <w:r w:rsidR="2C40D6FC">
        <w:t xml:space="preserve"> </w:t>
      </w:r>
      <w:r w:rsidR="1DF7F70F">
        <w:t xml:space="preserve">BSOF </w:t>
      </w:r>
      <w:r>
        <w:t>budget</w:t>
      </w:r>
      <w:r w:rsidR="53A27F61">
        <w:t xml:space="preserve"> </w:t>
      </w:r>
      <w:r>
        <w:t>management</w:t>
      </w:r>
      <w:r w:rsidR="36A37BE5">
        <w:t xml:space="preserve"> </w:t>
      </w:r>
      <w:r w:rsidR="3BBD5C2C">
        <w:t>responsibilities</w:t>
      </w:r>
      <w:r>
        <w:t>.</w:t>
      </w:r>
      <w:r w:rsidR="3F91209E">
        <w:t xml:space="preserve"> </w:t>
      </w:r>
      <w:r w:rsidR="00FA6F83">
        <w:t xml:space="preserve">This will be the responsibility of the Regional Secretary. </w:t>
      </w:r>
    </w:p>
    <w:p w14:paraId="147B3B5B" w14:textId="56B60FAC" w:rsidR="238C761A" w:rsidRDefault="238C761A" w:rsidP="286213BD">
      <w:pPr>
        <w:rPr>
          <w:b/>
          <w:bCs/>
        </w:rPr>
      </w:pPr>
      <w:r w:rsidRPr="286213BD">
        <w:rPr>
          <w:b/>
          <w:bCs/>
        </w:rPr>
        <w:t>What can be applied for?</w:t>
      </w:r>
    </w:p>
    <w:p w14:paraId="37BE294B" w14:textId="637AA7A1" w:rsidR="014734BE" w:rsidRDefault="014734BE">
      <w:r>
        <w:t xml:space="preserve">All BSOF initiatives should take the form of </w:t>
      </w:r>
      <w:r w:rsidR="002E5649">
        <w:t xml:space="preserve">time limited </w:t>
      </w:r>
      <w:r>
        <w:t>BSOF projects. Projects can then apply to the BSOF</w:t>
      </w:r>
      <w:r w:rsidR="00B34D1C">
        <w:t xml:space="preserve"> Group </w:t>
      </w:r>
      <w:r>
        <w:t>for BSOF staff time in one of the following types:</w:t>
      </w:r>
    </w:p>
    <w:p w14:paraId="45C4F735" w14:textId="55365BA1" w:rsidR="6BD32CC3" w:rsidRPr="00700163" w:rsidRDefault="6BD32CC3" w:rsidP="36E26AC7">
      <w:pPr>
        <w:pStyle w:val="ListParagraph"/>
        <w:numPr>
          <w:ilvl w:val="0"/>
          <w:numId w:val="19"/>
        </w:numPr>
        <w:rPr>
          <w:rFonts w:eastAsiaTheme="minorEastAsia"/>
        </w:rPr>
      </w:pPr>
      <w:r w:rsidRPr="00700163">
        <w:rPr>
          <w:b/>
          <w:bCs/>
        </w:rPr>
        <w:t>Organiser time</w:t>
      </w:r>
      <w:r w:rsidRPr="00700163">
        <w:t xml:space="preserve"> to assist with organising and recruitment activities</w:t>
      </w:r>
    </w:p>
    <w:p w14:paraId="60BFE9B1" w14:textId="19C158D7" w:rsidR="54D4257C" w:rsidRPr="00700163" w:rsidRDefault="54D4257C" w:rsidP="36E26AC7">
      <w:pPr>
        <w:pStyle w:val="ListParagraph"/>
        <w:numPr>
          <w:ilvl w:val="0"/>
          <w:numId w:val="19"/>
        </w:numPr>
      </w:pPr>
      <w:r w:rsidRPr="00700163">
        <w:rPr>
          <w:b/>
          <w:bCs/>
        </w:rPr>
        <w:t>Caseworker time</w:t>
      </w:r>
      <w:r w:rsidRPr="00700163">
        <w:t xml:space="preserve"> to assist with case work</w:t>
      </w:r>
    </w:p>
    <w:p w14:paraId="2979F275" w14:textId="3AC14BD9" w:rsidR="00C01C5F" w:rsidRPr="00700163" w:rsidRDefault="00700163" w:rsidP="36E26AC7">
      <w:pPr>
        <w:pStyle w:val="ListParagraph"/>
        <w:numPr>
          <w:ilvl w:val="0"/>
          <w:numId w:val="19"/>
        </w:numPr>
      </w:pPr>
      <w:r w:rsidRPr="00700163">
        <w:rPr>
          <w:b/>
          <w:bCs/>
        </w:rPr>
        <w:t>Equipment</w:t>
      </w:r>
      <w:r w:rsidR="003C7449">
        <w:rPr>
          <w:b/>
          <w:bCs/>
        </w:rPr>
        <w:t>/materials</w:t>
      </w:r>
      <w:r w:rsidR="00E32530">
        <w:rPr>
          <w:b/>
          <w:bCs/>
        </w:rPr>
        <w:t>/</w:t>
      </w:r>
      <w:r w:rsidR="00EF6246">
        <w:rPr>
          <w:b/>
          <w:bCs/>
        </w:rPr>
        <w:t>events</w:t>
      </w:r>
      <w:r w:rsidR="005A424D" w:rsidRPr="00700163">
        <w:rPr>
          <w:b/>
          <w:bCs/>
        </w:rPr>
        <w:t xml:space="preserve"> </w:t>
      </w:r>
      <w:r w:rsidR="005A424D" w:rsidRPr="00700163">
        <w:t>that strengthen</w:t>
      </w:r>
      <w:r w:rsidR="003C7449">
        <w:t xml:space="preserve"> branch</w:t>
      </w:r>
      <w:r w:rsidR="005A424D" w:rsidRPr="00700163">
        <w:t xml:space="preserve"> organisation</w:t>
      </w:r>
      <w:r w:rsidR="000B1BF5">
        <w:t xml:space="preserve"> and/or recruitment</w:t>
      </w:r>
    </w:p>
    <w:p w14:paraId="301FABE3" w14:textId="768C3582" w:rsidR="0DF7EF52" w:rsidRDefault="0DF7EF52" w:rsidP="36E26AC7">
      <w:r>
        <w:t>A</w:t>
      </w:r>
      <w:r w:rsidR="2BFD8036">
        <w:t xml:space="preserve">greed </w:t>
      </w:r>
      <w:r w:rsidR="338181A3">
        <w:t>bids for time from</w:t>
      </w:r>
      <w:r w:rsidR="2BFD8036">
        <w:t xml:space="preserve"> the BSOF</w:t>
      </w:r>
      <w:r w:rsidR="1FB0FFE4">
        <w:t xml:space="preserve"> will then be </w:t>
      </w:r>
      <w:r w:rsidR="527F38C5">
        <w:t>referred</w:t>
      </w:r>
      <w:r w:rsidR="1FB0FFE4">
        <w:t xml:space="preserve"> to </w:t>
      </w:r>
      <w:r w:rsidR="00FA6F83">
        <w:t>the Regional Secretary</w:t>
      </w:r>
      <w:r w:rsidR="1FB0FFE4">
        <w:t xml:space="preserve"> to determine</w:t>
      </w:r>
      <w:r w:rsidR="2BFD8036">
        <w:t xml:space="preserve"> the specific resourcing </w:t>
      </w:r>
      <w:r w:rsidR="7BB943EA">
        <w:t xml:space="preserve">requirements </w:t>
      </w:r>
      <w:r w:rsidR="00676B66">
        <w:t xml:space="preserve">and deployment.  This is to </w:t>
      </w:r>
      <w:r w:rsidR="2BFD8036">
        <w:t xml:space="preserve">ensure effective </w:t>
      </w:r>
      <w:r w:rsidR="6320FE4C">
        <w:t xml:space="preserve">regional staff </w:t>
      </w:r>
      <w:r w:rsidR="2BFD8036">
        <w:t>management</w:t>
      </w:r>
      <w:r w:rsidR="007B3059">
        <w:t xml:space="preserve"> and </w:t>
      </w:r>
      <w:r w:rsidR="225C8213">
        <w:t>training and support can be accommodated</w:t>
      </w:r>
      <w:r w:rsidR="7F919484">
        <w:t xml:space="preserve"> to meet the project demands.</w:t>
      </w:r>
    </w:p>
    <w:p w14:paraId="141BE031" w14:textId="7BEDBCE0" w:rsidR="00952CEA" w:rsidRDefault="00952CEA" w:rsidP="36E26AC7">
      <w:r>
        <w:t>At the appropriate point there will need to be an equality impact assessment</w:t>
      </w:r>
      <w:r w:rsidR="00731063">
        <w:t xml:space="preserve"> built into the process</w:t>
      </w:r>
      <w:r w:rsidR="005C3D7D">
        <w:t>.</w:t>
      </w:r>
    </w:p>
    <w:p w14:paraId="2AFE1025" w14:textId="549C65BC" w:rsidR="00B73B5C" w:rsidRDefault="00B73B5C" w:rsidP="36E26AC7">
      <w:pPr>
        <w:rPr>
          <w:b/>
          <w:bCs/>
        </w:rPr>
      </w:pPr>
      <w:r>
        <w:rPr>
          <w:b/>
          <w:bCs/>
        </w:rPr>
        <w:t>Case Study</w:t>
      </w:r>
      <w:r w:rsidR="009258E1">
        <w:rPr>
          <w:b/>
          <w:bCs/>
        </w:rPr>
        <w:t xml:space="preserve"> 1</w:t>
      </w:r>
      <w:r>
        <w:rPr>
          <w:b/>
          <w:bCs/>
        </w:rPr>
        <w:t xml:space="preserve">: </w:t>
      </w:r>
      <w:r w:rsidR="008E1273">
        <w:rPr>
          <w:b/>
          <w:bCs/>
        </w:rPr>
        <w:t xml:space="preserve">Single </w:t>
      </w:r>
      <w:r>
        <w:rPr>
          <w:b/>
          <w:bCs/>
        </w:rPr>
        <w:t>Branch based Organis</w:t>
      </w:r>
      <w:r w:rsidR="00E15346">
        <w:rPr>
          <w:b/>
          <w:bCs/>
        </w:rPr>
        <w:t>ing project</w:t>
      </w:r>
    </w:p>
    <w:p w14:paraId="6E682454" w14:textId="7B17AE50" w:rsidR="00B73B5C" w:rsidRPr="00841689" w:rsidRDefault="00DC1892" w:rsidP="36E26AC7">
      <w:r w:rsidRPr="00841689">
        <w:t xml:space="preserve">The fund offers the opportunity for </w:t>
      </w:r>
      <w:r w:rsidR="00453C55" w:rsidRPr="00841689">
        <w:t xml:space="preserve">a </w:t>
      </w:r>
      <w:r w:rsidRPr="00841689">
        <w:t>branch to address a particula</w:t>
      </w:r>
      <w:r w:rsidR="002A5C5C" w:rsidRPr="00841689">
        <w:t xml:space="preserve">r </w:t>
      </w:r>
      <w:r w:rsidR="00764705" w:rsidRPr="00841689">
        <w:t xml:space="preserve">local </w:t>
      </w:r>
      <w:r w:rsidR="002A5C5C" w:rsidRPr="00841689">
        <w:t xml:space="preserve">organising need and also </w:t>
      </w:r>
      <w:r w:rsidR="0041557C" w:rsidRPr="00841689">
        <w:t>p</w:t>
      </w:r>
      <w:r w:rsidR="008A0E6F" w:rsidRPr="00841689">
        <w:t xml:space="preserve">ossibly </w:t>
      </w:r>
      <w:r w:rsidR="002A5C5C" w:rsidRPr="00841689">
        <w:t>trial</w:t>
      </w:r>
      <w:r w:rsidR="00764705" w:rsidRPr="00841689">
        <w:t xml:space="preserve"> a role that they could </w:t>
      </w:r>
      <w:r w:rsidR="00453C55" w:rsidRPr="00841689">
        <w:t xml:space="preserve">later </w:t>
      </w:r>
      <w:r w:rsidR="00764705" w:rsidRPr="00841689">
        <w:t>chose to</w:t>
      </w:r>
      <w:r w:rsidR="00772A8F" w:rsidRPr="00841689">
        <w:t xml:space="preserve"> deploy using their option to have Branch Employed Staff (BES)</w:t>
      </w:r>
      <w:r w:rsidR="00E15346" w:rsidRPr="00841689">
        <w:t>.</w:t>
      </w:r>
      <w:r w:rsidR="00944A81" w:rsidRPr="00841689">
        <w:t xml:space="preserve"> This could be to tackle a particular</w:t>
      </w:r>
      <w:r w:rsidR="00BB51F3" w:rsidRPr="00841689">
        <w:t xml:space="preserve"> private or CVS employer and build </w:t>
      </w:r>
      <w:r w:rsidR="008E43EC" w:rsidRPr="00841689">
        <w:t xml:space="preserve">membership and </w:t>
      </w:r>
      <w:r w:rsidR="00BB51F3" w:rsidRPr="00841689">
        <w:t>a steward network</w:t>
      </w:r>
      <w:r w:rsidR="007932C3" w:rsidRPr="00841689">
        <w:t xml:space="preserve"> and ultimately seek a recognition agreement.</w:t>
      </w:r>
    </w:p>
    <w:p w14:paraId="7D2A7838" w14:textId="33AA1801" w:rsidR="00E15346" w:rsidRPr="00841689" w:rsidRDefault="000B0E74" w:rsidP="36E26AC7">
      <w:r w:rsidRPr="00841689">
        <w:t>If agreed by the BSOF</w:t>
      </w:r>
      <w:r w:rsidR="00DB42C2" w:rsidRPr="00841689">
        <w:t xml:space="preserve"> then the Branch would be allocated</w:t>
      </w:r>
      <w:r w:rsidR="007B1386" w:rsidRPr="00841689">
        <w:t xml:space="preserve"> </w:t>
      </w:r>
      <w:r w:rsidR="00DB42C2" w:rsidRPr="00841689">
        <w:t>the relevant resources which could be a</w:t>
      </w:r>
      <w:r w:rsidR="008A0E6F" w:rsidRPr="00841689">
        <w:t xml:space="preserve"> permanent</w:t>
      </w:r>
      <w:r w:rsidR="006034F5" w:rsidRPr="00841689">
        <w:t>/</w:t>
      </w:r>
      <w:r w:rsidR="008A0E6F" w:rsidRPr="00841689">
        <w:t>temporary</w:t>
      </w:r>
      <w:r w:rsidR="006034F5" w:rsidRPr="00841689">
        <w:t>/</w:t>
      </w:r>
      <w:r w:rsidR="00DB42C2" w:rsidRPr="00841689">
        <w:t>s</w:t>
      </w:r>
      <w:r w:rsidR="006034F5" w:rsidRPr="00841689">
        <w:t>econdment</w:t>
      </w:r>
      <w:r w:rsidR="008A0E6F" w:rsidRPr="00841689">
        <w:t xml:space="preserve"> </w:t>
      </w:r>
      <w:r w:rsidR="00883991" w:rsidRPr="00841689">
        <w:t xml:space="preserve">BSOF </w:t>
      </w:r>
      <w:r w:rsidR="008A0E6F" w:rsidRPr="00841689">
        <w:t>staff</w:t>
      </w:r>
      <w:r w:rsidR="00B8148C" w:rsidRPr="00841689">
        <w:t xml:space="preserve">. </w:t>
      </w:r>
      <w:r w:rsidR="008A0E6F" w:rsidRPr="00841689">
        <w:t xml:space="preserve"> </w:t>
      </w:r>
      <w:r w:rsidR="00883991" w:rsidRPr="00841689">
        <w:t xml:space="preserve">The staff </w:t>
      </w:r>
      <w:r w:rsidR="004A6E01" w:rsidRPr="00841689">
        <w:t xml:space="preserve">selected </w:t>
      </w:r>
      <w:r w:rsidR="00883991" w:rsidRPr="00841689">
        <w:t xml:space="preserve">would be </w:t>
      </w:r>
      <w:r w:rsidR="00B8148C" w:rsidRPr="00841689">
        <w:t xml:space="preserve">then </w:t>
      </w:r>
      <w:r w:rsidR="00883991" w:rsidRPr="00841689">
        <w:t>ring fenced to the project</w:t>
      </w:r>
      <w:r w:rsidR="00E71331" w:rsidRPr="00841689">
        <w:t>.</w:t>
      </w:r>
    </w:p>
    <w:p w14:paraId="29925A53" w14:textId="7F4848FB" w:rsidR="00B73B5C" w:rsidRDefault="00B73B5C" w:rsidP="36E26AC7">
      <w:pPr>
        <w:rPr>
          <w:b/>
          <w:bCs/>
        </w:rPr>
      </w:pPr>
    </w:p>
    <w:p w14:paraId="1324BFEB" w14:textId="122F72D5" w:rsidR="009258E1" w:rsidRDefault="009258E1" w:rsidP="36E26AC7">
      <w:pPr>
        <w:rPr>
          <w:b/>
          <w:bCs/>
        </w:rPr>
      </w:pPr>
      <w:r>
        <w:rPr>
          <w:b/>
          <w:bCs/>
        </w:rPr>
        <w:t>Case Study 2:</w:t>
      </w:r>
      <w:r w:rsidR="008750F6">
        <w:rPr>
          <w:b/>
          <w:bCs/>
        </w:rPr>
        <w:t xml:space="preserve"> Joint Branch bid</w:t>
      </w:r>
      <w:r w:rsidR="00F748DA">
        <w:rPr>
          <w:b/>
          <w:bCs/>
        </w:rPr>
        <w:t xml:space="preserve"> (single Region)</w:t>
      </w:r>
    </w:p>
    <w:p w14:paraId="41551FC8" w14:textId="7EF044F5" w:rsidR="00F748DA" w:rsidRPr="00841689" w:rsidRDefault="00F748DA" w:rsidP="36E26AC7">
      <w:r w:rsidRPr="00841689">
        <w:t xml:space="preserve">One possible </w:t>
      </w:r>
      <w:r w:rsidR="007E4C13" w:rsidRPr="00841689">
        <w:t xml:space="preserve">joint </w:t>
      </w:r>
      <w:r w:rsidRPr="00841689">
        <w:t>bid might be branches</w:t>
      </w:r>
      <w:r w:rsidR="007E4C13" w:rsidRPr="00841689">
        <w:t xml:space="preserve"> in a geographic area working together in different ways.</w:t>
      </w:r>
      <w:r w:rsidR="00686D5F" w:rsidRPr="00841689">
        <w:t xml:space="preserve"> For example, a group </w:t>
      </w:r>
      <w:r w:rsidR="009F7947" w:rsidRPr="00841689">
        <w:t xml:space="preserve">of small </w:t>
      </w:r>
      <w:r w:rsidR="00686D5F" w:rsidRPr="00841689">
        <w:t xml:space="preserve">branches </w:t>
      </w:r>
      <w:r w:rsidR="00D0768C" w:rsidRPr="00841689">
        <w:t xml:space="preserve">across different service groups </w:t>
      </w:r>
      <w:r w:rsidR="00E23B7E" w:rsidRPr="00841689">
        <w:t xml:space="preserve">in a town or city bid </w:t>
      </w:r>
      <w:r w:rsidR="00910BBD" w:rsidRPr="00841689">
        <w:t xml:space="preserve">for </w:t>
      </w:r>
      <w:r w:rsidR="00AE4AF2" w:rsidRPr="00841689">
        <w:t>a full</w:t>
      </w:r>
      <w:r w:rsidR="0084062A" w:rsidRPr="00841689">
        <w:t>-</w:t>
      </w:r>
      <w:r w:rsidR="00AE4AF2" w:rsidRPr="00841689">
        <w:t xml:space="preserve">time </w:t>
      </w:r>
      <w:r w:rsidR="00910BBD" w:rsidRPr="00841689">
        <w:t xml:space="preserve">staff </w:t>
      </w:r>
      <w:r w:rsidR="008C7682" w:rsidRPr="00841689">
        <w:t>member</w:t>
      </w:r>
      <w:r w:rsidR="009F7947" w:rsidRPr="00841689">
        <w:t xml:space="preserve"> for a fixed period </w:t>
      </w:r>
      <w:r w:rsidR="002F08FF" w:rsidRPr="00841689">
        <w:t xml:space="preserve">that they </w:t>
      </w:r>
      <w:r w:rsidR="009F7947" w:rsidRPr="00841689">
        <w:t xml:space="preserve">would </w:t>
      </w:r>
      <w:r w:rsidR="002F08FF" w:rsidRPr="00841689">
        <w:t>share to address a case work or organising issue</w:t>
      </w:r>
      <w:r w:rsidR="0084062A" w:rsidRPr="00841689">
        <w:t xml:space="preserve">. </w:t>
      </w:r>
    </w:p>
    <w:p w14:paraId="5C3F3104" w14:textId="77777777" w:rsidR="009258E1" w:rsidRPr="00841689" w:rsidRDefault="009258E1" w:rsidP="36E26AC7"/>
    <w:p w14:paraId="62FE9349" w14:textId="50C3852E" w:rsidR="00845C8A" w:rsidRDefault="00845C8A" w:rsidP="36E26AC7">
      <w:pPr>
        <w:rPr>
          <w:b/>
          <w:bCs/>
        </w:rPr>
      </w:pPr>
      <w:r>
        <w:rPr>
          <w:b/>
          <w:bCs/>
        </w:rPr>
        <w:t>Case Study</w:t>
      </w:r>
      <w:r w:rsidR="009258E1">
        <w:rPr>
          <w:b/>
          <w:bCs/>
        </w:rPr>
        <w:t xml:space="preserve"> 3</w:t>
      </w:r>
      <w:r>
        <w:rPr>
          <w:b/>
          <w:bCs/>
        </w:rPr>
        <w:t xml:space="preserve">: Multi branch </w:t>
      </w:r>
      <w:r w:rsidR="005C697A">
        <w:rPr>
          <w:b/>
          <w:bCs/>
        </w:rPr>
        <w:t xml:space="preserve">schools </w:t>
      </w:r>
      <w:r>
        <w:rPr>
          <w:b/>
          <w:bCs/>
        </w:rPr>
        <w:t>project (several Regions)</w:t>
      </w:r>
    </w:p>
    <w:p w14:paraId="1DB63E3A" w14:textId="11D354CC" w:rsidR="00845C8A" w:rsidRPr="00841689" w:rsidRDefault="00423DBD" w:rsidP="36E26AC7">
      <w:r w:rsidRPr="00841689">
        <w:t xml:space="preserve">The Northern Education Trust </w:t>
      </w:r>
      <w:r w:rsidR="00C25769" w:rsidRPr="00841689">
        <w:t xml:space="preserve">(NET) </w:t>
      </w:r>
      <w:r w:rsidRPr="00841689">
        <w:t>in England crosses three Regions (Northern, North West</w:t>
      </w:r>
      <w:r w:rsidR="00A43E4D" w:rsidRPr="00841689">
        <w:t xml:space="preserve"> and Yorkshire and Humberside)</w:t>
      </w:r>
      <w:r w:rsidR="00CD2DDB" w:rsidRPr="00841689">
        <w:t xml:space="preserve"> and is a large Academy School employer</w:t>
      </w:r>
      <w:r w:rsidR="00C25769" w:rsidRPr="00841689">
        <w:t xml:space="preserve"> where there is UNISON membership</w:t>
      </w:r>
      <w:r w:rsidR="00E77FD2" w:rsidRPr="00841689">
        <w:t xml:space="preserve"> but little activity</w:t>
      </w:r>
      <w:r w:rsidR="00CD2DDB" w:rsidRPr="00841689">
        <w:t>.</w:t>
      </w:r>
      <w:r w:rsidR="00C25769" w:rsidRPr="00841689">
        <w:t xml:space="preserve">  The branches with the NET</w:t>
      </w:r>
      <w:r w:rsidR="00395DF6" w:rsidRPr="00841689">
        <w:t xml:space="preserve"> Schools could work with the three Regions to design an organising project</w:t>
      </w:r>
      <w:r w:rsidR="004571A3" w:rsidRPr="00841689">
        <w:t xml:space="preserve"> and BOSF bid to increase membership, stewards and collective bargaining.</w:t>
      </w:r>
      <w:r w:rsidR="00264DEA" w:rsidRPr="00841689">
        <w:t xml:space="preserve"> This could by t</w:t>
      </w:r>
      <w:r w:rsidR="007A5540" w:rsidRPr="00841689">
        <w:t xml:space="preserve">hree co-ordinated bids to three regional BSOF groups or one </w:t>
      </w:r>
      <w:r w:rsidR="00FA5DCE" w:rsidRPr="00841689">
        <w:t xml:space="preserve">common </w:t>
      </w:r>
      <w:r w:rsidR="007A5540" w:rsidRPr="00841689">
        <w:t>super bid document</w:t>
      </w:r>
      <w:r w:rsidR="00FA5DCE" w:rsidRPr="00841689">
        <w:t xml:space="preserve"> used by all three. Either way the project board</w:t>
      </w:r>
      <w:r w:rsidR="002144BB" w:rsidRPr="00841689">
        <w:t xml:space="preserve"> would need to be a three</w:t>
      </w:r>
      <w:r w:rsidR="00DB4BA9" w:rsidRPr="00841689">
        <w:t>-</w:t>
      </w:r>
      <w:r w:rsidR="002144BB" w:rsidRPr="00841689">
        <w:t>region combined one to ge</w:t>
      </w:r>
      <w:r w:rsidR="00083626" w:rsidRPr="00841689">
        <w:t>t</w:t>
      </w:r>
      <w:r w:rsidR="002144BB" w:rsidRPr="00841689">
        <w:t xml:space="preserve"> the best out of the joint working and maximum impact to target these medium sized employers who cross more than one region.</w:t>
      </w:r>
    </w:p>
    <w:p w14:paraId="37211DB9" w14:textId="3F53A261" w:rsidR="00820C41" w:rsidRDefault="00820C41" w:rsidP="36E26AC7">
      <w:pPr>
        <w:rPr>
          <w:b/>
          <w:bCs/>
        </w:rPr>
      </w:pPr>
    </w:p>
    <w:p w14:paraId="06892E3F" w14:textId="03A33AD8" w:rsidR="00DB4BA9" w:rsidRDefault="00DB4BA9" w:rsidP="36E26AC7">
      <w:pPr>
        <w:rPr>
          <w:b/>
          <w:bCs/>
        </w:rPr>
      </w:pPr>
      <w:r>
        <w:rPr>
          <w:b/>
          <w:bCs/>
        </w:rPr>
        <w:t>Case Study 4:</w:t>
      </w:r>
      <w:r w:rsidR="001F46DF">
        <w:rPr>
          <w:b/>
          <w:bCs/>
        </w:rPr>
        <w:t xml:space="preserve"> Regional</w:t>
      </w:r>
      <w:r w:rsidR="00B647C3">
        <w:rPr>
          <w:b/>
          <w:bCs/>
        </w:rPr>
        <w:t>/SOG</w:t>
      </w:r>
      <w:r w:rsidR="001F46DF">
        <w:rPr>
          <w:b/>
          <w:bCs/>
        </w:rPr>
        <w:t xml:space="preserve"> bid</w:t>
      </w:r>
    </w:p>
    <w:p w14:paraId="41DDC00C" w14:textId="796E939F" w:rsidR="00845C8A" w:rsidRPr="00841689" w:rsidRDefault="00B647C3" w:rsidP="36E26AC7">
      <w:r w:rsidRPr="00841689">
        <w:t xml:space="preserve">This option is for </w:t>
      </w:r>
      <w:r w:rsidR="004F76AA" w:rsidRPr="00841689">
        <w:t>a cross region bid initiated by a regional committee, for example a SOG.</w:t>
      </w:r>
      <w:r w:rsidR="00B93FDD" w:rsidRPr="00841689">
        <w:t xml:space="preserve"> This approach to an organising challenge</w:t>
      </w:r>
      <w:r w:rsidR="005A5344" w:rsidRPr="00841689">
        <w:t>/project</w:t>
      </w:r>
      <w:r w:rsidR="00B93FDD" w:rsidRPr="00841689">
        <w:t xml:space="preserve"> </w:t>
      </w:r>
      <w:r w:rsidR="007771EE">
        <w:t xml:space="preserve">will </w:t>
      </w:r>
      <w:r w:rsidR="00B93FDD" w:rsidRPr="00841689">
        <w:t xml:space="preserve">need to have </w:t>
      </w:r>
      <w:r w:rsidR="00B247AB" w:rsidRPr="00841689">
        <w:t xml:space="preserve">a </w:t>
      </w:r>
      <w:r w:rsidR="00B93FDD" w:rsidRPr="00841689">
        <w:t>branch</w:t>
      </w:r>
      <w:r w:rsidR="005A5344" w:rsidRPr="00841689">
        <w:t xml:space="preserve"> component</w:t>
      </w:r>
      <w:r w:rsidR="00B247AB" w:rsidRPr="00841689">
        <w:t xml:space="preserve"> and </w:t>
      </w:r>
      <w:r w:rsidR="00AA3231" w:rsidRPr="00841689">
        <w:t>involvement</w:t>
      </w:r>
      <w:r w:rsidR="005A5344" w:rsidRPr="00841689">
        <w:t>.</w:t>
      </w:r>
      <w:r w:rsidR="00AA3231" w:rsidRPr="00841689">
        <w:t xml:space="preserve"> </w:t>
      </w:r>
      <w:r w:rsidR="00B247AB" w:rsidRPr="00841689">
        <w:t>T</w:t>
      </w:r>
      <w:r w:rsidR="001177A0" w:rsidRPr="00841689">
        <w:t>he bid</w:t>
      </w:r>
      <w:r w:rsidR="00B247AB" w:rsidRPr="00841689">
        <w:t xml:space="preserve"> form</w:t>
      </w:r>
      <w:r w:rsidR="001177A0" w:rsidRPr="00841689">
        <w:t xml:space="preserve"> will ask </w:t>
      </w:r>
      <w:r w:rsidR="009E2E35">
        <w:t xml:space="preserve">if any </w:t>
      </w:r>
      <w:r w:rsidR="001177A0" w:rsidRPr="00841689">
        <w:t>branches committed to working in partnership with the Region</w:t>
      </w:r>
      <w:r w:rsidR="002C0098" w:rsidRPr="00841689">
        <w:t xml:space="preserve"> and </w:t>
      </w:r>
      <w:r w:rsidR="005A0EA0" w:rsidRPr="00841689">
        <w:t xml:space="preserve">how branch organisation will potentially improve. </w:t>
      </w:r>
      <w:r w:rsidR="009F35D2">
        <w:t xml:space="preserve">More branches can be added </w:t>
      </w:r>
      <w:r w:rsidR="009E2E35">
        <w:t xml:space="preserve">later </w:t>
      </w:r>
      <w:r w:rsidR="009F35D2">
        <w:t xml:space="preserve">if </w:t>
      </w:r>
      <w:r w:rsidR="005370EE">
        <w:t xml:space="preserve">the </w:t>
      </w:r>
      <w:r w:rsidR="009F35D2">
        <w:t xml:space="preserve">bid successful. </w:t>
      </w:r>
      <w:r w:rsidR="005A0EA0" w:rsidRPr="00841689">
        <w:t>For example, a bid</w:t>
      </w:r>
      <w:r w:rsidR="00565758" w:rsidRPr="00841689">
        <w:t xml:space="preserve"> to improve the diversity and number of health and safety reps across a </w:t>
      </w:r>
      <w:r w:rsidR="00ED5808" w:rsidRPr="00841689">
        <w:t>R</w:t>
      </w:r>
      <w:r w:rsidR="00565758" w:rsidRPr="00841689">
        <w:t xml:space="preserve">egion would </w:t>
      </w:r>
      <w:r w:rsidR="00FB1B69">
        <w:t xml:space="preserve">seek </w:t>
      </w:r>
      <w:r w:rsidR="00565758" w:rsidRPr="00841689">
        <w:t xml:space="preserve"> </w:t>
      </w:r>
      <w:r w:rsidR="00FB1B69">
        <w:t xml:space="preserve">branches </w:t>
      </w:r>
      <w:r w:rsidR="00EF6246">
        <w:t>willing to participate</w:t>
      </w:r>
      <w:r w:rsidR="00FB1B69">
        <w:t xml:space="preserve"> with testing approaches</w:t>
      </w:r>
      <w:r w:rsidR="00565758" w:rsidRPr="00841689">
        <w:t xml:space="preserve">, even if the overall plan is to produce benefits and materials that can be used across the whole region </w:t>
      </w:r>
      <w:r w:rsidR="0079676E">
        <w:t>by</w:t>
      </w:r>
      <w:r w:rsidR="00565758" w:rsidRPr="00841689">
        <w:t xml:space="preserve"> the end.</w:t>
      </w:r>
    </w:p>
    <w:p w14:paraId="54B8E15E" w14:textId="77777777" w:rsidR="00845C8A" w:rsidRDefault="00845C8A" w:rsidP="36E26AC7">
      <w:pPr>
        <w:rPr>
          <w:b/>
          <w:bCs/>
        </w:rPr>
      </w:pPr>
    </w:p>
    <w:p w14:paraId="2B1FD9FA" w14:textId="2C468CC0" w:rsidR="00C551D3" w:rsidRDefault="00C551D3" w:rsidP="36E26AC7">
      <w:pPr>
        <w:rPr>
          <w:b/>
          <w:bCs/>
        </w:rPr>
      </w:pPr>
      <w:r>
        <w:rPr>
          <w:b/>
          <w:bCs/>
        </w:rPr>
        <w:t>____________________</w:t>
      </w:r>
      <w:r w:rsidR="00C26F55">
        <w:rPr>
          <w:b/>
          <w:bCs/>
        </w:rPr>
        <w:t>______________________________________________________________</w:t>
      </w:r>
    </w:p>
    <w:p w14:paraId="0DF84FE9" w14:textId="38EE5AD8" w:rsidR="6099A756" w:rsidRDefault="6099A756" w:rsidP="36E26AC7">
      <w:pPr>
        <w:rPr>
          <w:b/>
          <w:bCs/>
        </w:rPr>
      </w:pPr>
      <w:r w:rsidRPr="36E26AC7">
        <w:rPr>
          <w:b/>
          <w:bCs/>
        </w:rPr>
        <w:t>Note:</w:t>
      </w:r>
    </w:p>
    <w:p w14:paraId="79C5962E" w14:textId="3AF1C89B" w:rsidR="1C8856EB" w:rsidRDefault="1C8856EB" w:rsidP="36E26AC7">
      <w:pPr>
        <w:rPr>
          <w:b/>
          <w:bCs/>
        </w:rPr>
      </w:pPr>
      <w:r w:rsidRPr="36E26AC7">
        <w:rPr>
          <w:b/>
          <w:bCs/>
        </w:rPr>
        <w:t>Appropriate Use of Case Workers</w:t>
      </w:r>
    </w:p>
    <w:p w14:paraId="43FE312E" w14:textId="46B8EE8E" w:rsidR="6099A756" w:rsidRPr="00C72666" w:rsidRDefault="6099A756" w:rsidP="36E26AC7">
      <w:pPr>
        <w:rPr>
          <w:color w:val="FF0000"/>
        </w:rPr>
      </w:pPr>
      <w:r>
        <w:t>The immediate need for relief case worker capacity in certain areas is evident, especially since the pandemic.</w:t>
      </w:r>
      <w:r w:rsidR="3280AE06">
        <w:t xml:space="preserve"> </w:t>
      </w:r>
      <w:r w:rsidR="63C5D5FB">
        <w:t xml:space="preserve">However, it is not the </w:t>
      </w:r>
      <w:r w:rsidR="63C5D5FB" w:rsidRPr="00C374B8">
        <w:t xml:space="preserve">intention of the BSOF to </w:t>
      </w:r>
      <w:r w:rsidR="610FA05E" w:rsidRPr="00C374B8">
        <w:t>build a dependency upon shorter term case workers</w:t>
      </w:r>
      <w:r w:rsidR="63C5D5FB" w:rsidRPr="00C374B8">
        <w:t>. Plans</w:t>
      </w:r>
      <w:r w:rsidR="63C5D5FB">
        <w:t xml:space="preserve"> outlining how to develop longer term case work capacity</w:t>
      </w:r>
      <w:r w:rsidR="6F0D9CBB">
        <w:t xml:space="preserve"> within the target branch must be included as part of the project bid</w:t>
      </w:r>
      <w:r w:rsidR="63C5D5FB">
        <w:t xml:space="preserve"> – either through</w:t>
      </w:r>
      <w:r w:rsidR="1F0BD505">
        <w:t xml:space="preserve"> an activist identification and development plan and/or through the</w:t>
      </w:r>
      <w:r w:rsidR="63C5D5FB">
        <w:t xml:space="preserve"> direct branch employment</w:t>
      </w:r>
      <w:r w:rsidR="4460B347">
        <w:t xml:space="preserve"> of case workers</w:t>
      </w:r>
      <w:r w:rsidR="63C5D5FB">
        <w:t>.</w:t>
      </w:r>
      <w:r w:rsidR="00460C18">
        <w:t xml:space="preserve">  </w:t>
      </w:r>
      <w:r w:rsidR="00C26F55">
        <w:t xml:space="preserve">Any future branch employed staff will be the sole responsibility of the branch. </w:t>
      </w:r>
    </w:p>
    <w:p w14:paraId="2D10400E" w14:textId="77777777" w:rsidR="007F0CAF" w:rsidRDefault="00C551D3" w:rsidP="286213BD">
      <w:pPr>
        <w:rPr>
          <w:b/>
          <w:bCs/>
        </w:rPr>
      </w:pPr>
      <w:r>
        <w:rPr>
          <w:b/>
          <w:bCs/>
        </w:rPr>
        <w:t>__</w:t>
      </w:r>
    </w:p>
    <w:p w14:paraId="445F2FE1" w14:textId="2D5CD909" w:rsidR="007F0CAF" w:rsidRDefault="005F0250" w:rsidP="286213BD">
      <w:pPr>
        <w:rPr>
          <w:b/>
          <w:bCs/>
        </w:rPr>
      </w:pPr>
      <w:r>
        <w:rPr>
          <w:b/>
          <w:bCs/>
        </w:rPr>
        <w:t>Branch contributions and the short</w:t>
      </w:r>
      <w:r w:rsidR="009C7912">
        <w:rPr>
          <w:b/>
          <w:bCs/>
        </w:rPr>
        <w:t>-</w:t>
      </w:r>
      <w:r>
        <w:rPr>
          <w:b/>
          <w:bCs/>
        </w:rPr>
        <w:t>term branch employed staff option</w:t>
      </w:r>
    </w:p>
    <w:p w14:paraId="130E9132" w14:textId="00E61CFE" w:rsidR="00A96574" w:rsidRPr="008B5F3B" w:rsidRDefault="00A96574" w:rsidP="00A96574">
      <w:pPr>
        <w:pStyle w:val="NormalWeb"/>
        <w:shd w:val="clear" w:color="auto" w:fill="FFFFFF"/>
        <w:rPr>
          <w:rFonts w:asciiTheme="minorHAnsi" w:hAnsiTheme="minorHAnsi" w:cstheme="minorHAnsi"/>
          <w:color w:val="000000"/>
        </w:rPr>
      </w:pPr>
      <w:r w:rsidRPr="008B5F3B">
        <w:rPr>
          <w:rFonts w:asciiTheme="minorHAnsi" w:hAnsiTheme="minorHAnsi" w:cstheme="minorHAnsi"/>
          <w:color w:val="000000"/>
        </w:rPr>
        <w:t>The Branch Support and Organising Fund</w:t>
      </w:r>
      <w:r w:rsidR="00272DC9">
        <w:rPr>
          <w:rFonts w:asciiTheme="minorHAnsi" w:hAnsiTheme="minorHAnsi" w:cstheme="minorHAnsi"/>
          <w:color w:val="000000"/>
        </w:rPr>
        <w:t xml:space="preserve"> </w:t>
      </w:r>
      <w:r w:rsidRPr="008B5F3B">
        <w:rPr>
          <w:rFonts w:asciiTheme="minorHAnsi" w:hAnsiTheme="minorHAnsi" w:cstheme="minorHAnsi"/>
          <w:color w:val="000000"/>
        </w:rPr>
        <w:t xml:space="preserve">(BSOF) </w:t>
      </w:r>
      <w:r w:rsidR="00272DC9">
        <w:rPr>
          <w:rFonts w:asciiTheme="minorHAnsi" w:hAnsiTheme="minorHAnsi" w:cstheme="minorHAnsi"/>
          <w:color w:val="000000"/>
        </w:rPr>
        <w:t xml:space="preserve">will </w:t>
      </w:r>
      <w:r w:rsidRPr="008B5F3B">
        <w:rPr>
          <w:rFonts w:asciiTheme="minorHAnsi" w:hAnsiTheme="minorHAnsi" w:cstheme="minorHAnsi"/>
          <w:color w:val="000000"/>
        </w:rPr>
        <w:t>fund organising activity and support for branches through NEC-employed staff (permanent, fixed term or secondment)</w:t>
      </w:r>
      <w:r w:rsidRPr="008B5F3B">
        <w:rPr>
          <w:rFonts w:asciiTheme="minorHAnsi" w:hAnsiTheme="minorHAnsi" w:cstheme="minorHAnsi"/>
          <w:color w:val="000000"/>
          <w:lang w:val="en-US"/>
        </w:rPr>
        <w:t>, but it is recognised that there will be situations whereby short-term BSOF funding can be utilised to pump-prime or pilot innovative ideas that involve branches directly employing staff or seconding staff from non-UNISON bodies, such as core employers. There are examples of the Regional Pool being used for this purpose, where benefits have been accrued, both for the branches submitting the bids and the union more widely.</w:t>
      </w:r>
    </w:p>
    <w:p w14:paraId="30E4D87F" w14:textId="76DCBA7A" w:rsidR="00A96574" w:rsidRPr="008B5F3B" w:rsidRDefault="00A96574" w:rsidP="00A96574">
      <w:pPr>
        <w:pStyle w:val="NormalWeb"/>
        <w:rPr>
          <w:rFonts w:asciiTheme="minorHAnsi" w:hAnsiTheme="minorHAnsi" w:cstheme="minorHAnsi"/>
          <w:color w:val="000000"/>
        </w:rPr>
      </w:pPr>
      <w:r w:rsidRPr="008B5F3B">
        <w:rPr>
          <w:rFonts w:asciiTheme="minorHAnsi" w:hAnsiTheme="minorHAnsi" w:cstheme="minorHAnsi"/>
          <w:color w:val="000000"/>
          <w:shd w:val="clear" w:color="auto" w:fill="FFFFFF"/>
          <w:lang w:val="en-US"/>
        </w:rPr>
        <w:t>Branches will be able to bid to the BSOF to provide short-term funding to assist with the employment/external secondment of Branch Employed Staff, provided the following conditions are met</w:t>
      </w:r>
      <w:r w:rsidR="009028EE">
        <w:rPr>
          <w:rFonts w:asciiTheme="minorHAnsi" w:hAnsiTheme="minorHAnsi" w:cstheme="minorHAnsi"/>
          <w:color w:val="000000"/>
          <w:shd w:val="clear" w:color="auto" w:fill="FFFFFF"/>
          <w:lang w:val="en-US"/>
        </w:rPr>
        <w:t>:</w:t>
      </w:r>
    </w:p>
    <w:p w14:paraId="565255DB" w14:textId="77777777" w:rsidR="00A96574" w:rsidRPr="008B5F3B" w:rsidRDefault="00A96574" w:rsidP="00A96574">
      <w:pPr>
        <w:pStyle w:val="NormalWeb"/>
        <w:shd w:val="clear" w:color="auto" w:fill="FFFFFF"/>
        <w:rPr>
          <w:rFonts w:asciiTheme="minorHAnsi" w:hAnsiTheme="minorHAnsi" w:cstheme="minorHAnsi"/>
          <w:color w:val="000000"/>
        </w:rPr>
      </w:pPr>
      <w:r w:rsidRPr="008B5F3B">
        <w:rPr>
          <w:rFonts w:asciiTheme="minorHAnsi" w:hAnsiTheme="minorHAnsi" w:cstheme="minorHAnsi" w:hint="eastAsia"/>
          <w:color w:val="000000"/>
          <w:lang w:val="en-US"/>
        </w:rPr>
        <w:t>·</w:t>
      </w:r>
      <w:r w:rsidRPr="008B5F3B">
        <w:rPr>
          <w:rFonts w:asciiTheme="minorHAnsi" w:hAnsiTheme="minorHAnsi" w:cstheme="minorHAnsi"/>
          <w:color w:val="000000"/>
          <w:lang w:val="en-US"/>
        </w:rPr>
        <w:t>                  The branch is able to meet the same organising and/or support criteria as other bids.</w:t>
      </w:r>
    </w:p>
    <w:p w14:paraId="2FB4849B" w14:textId="77777777" w:rsidR="00A96574" w:rsidRPr="008B5F3B" w:rsidRDefault="00A96574" w:rsidP="00A96574">
      <w:pPr>
        <w:pStyle w:val="NormalWeb"/>
        <w:rPr>
          <w:rFonts w:asciiTheme="minorHAnsi" w:hAnsiTheme="minorHAnsi" w:cstheme="minorHAnsi"/>
          <w:color w:val="000000"/>
        </w:rPr>
      </w:pPr>
      <w:r w:rsidRPr="008B5F3B">
        <w:rPr>
          <w:rFonts w:asciiTheme="minorHAnsi" w:hAnsiTheme="minorHAnsi" w:cstheme="minorHAnsi" w:hint="eastAsia"/>
          <w:color w:val="000000"/>
          <w:shd w:val="clear" w:color="auto" w:fill="FFFFFF"/>
        </w:rPr>
        <w:t>·</w:t>
      </w:r>
      <w:r w:rsidRPr="008B5F3B">
        <w:rPr>
          <w:rFonts w:asciiTheme="minorHAnsi" w:hAnsiTheme="minorHAnsi" w:cstheme="minorHAnsi"/>
          <w:color w:val="000000"/>
          <w:shd w:val="clear" w:color="auto" w:fill="FFFFFF"/>
        </w:rPr>
        <w:t>                  </w:t>
      </w:r>
      <w:r w:rsidRPr="008B5F3B">
        <w:rPr>
          <w:rFonts w:asciiTheme="minorHAnsi" w:hAnsiTheme="minorHAnsi" w:cstheme="minorHAnsi"/>
          <w:color w:val="000000"/>
          <w:shd w:val="clear" w:color="auto" w:fill="FFFFFF"/>
          <w:lang w:val="en-US"/>
        </w:rPr>
        <w:t>The branch is able to present a clear exit strategy that means BSOF funding will only be required for a maximum of two years. It should be noted, similarly that where NEC employed staff are deployed to branches, this is not intended as a permanent arrangement.</w:t>
      </w:r>
    </w:p>
    <w:p w14:paraId="3B50042D" w14:textId="77777777" w:rsidR="00A96574" w:rsidRPr="008B5F3B" w:rsidRDefault="00A96574" w:rsidP="00A96574">
      <w:pPr>
        <w:pStyle w:val="NormalWeb"/>
        <w:shd w:val="clear" w:color="auto" w:fill="FFFFFF"/>
        <w:rPr>
          <w:rFonts w:asciiTheme="minorHAnsi" w:hAnsiTheme="minorHAnsi" w:cstheme="minorHAnsi"/>
          <w:color w:val="000000"/>
        </w:rPr>
      </w:pPr>
      <w:r w:rsidRPr="008B5F3B">
        <w:rPr>
          <w:rFonts w:asciiTheme="minorHAnsi" w:hAnsiTheme="minorHAnsi" w:cstheme="minorHAnsi" w:hint="eastAsia"/>
          <w:color w:val="000000"/>
        </w:rPr>
        <w:t>·</w:t>
      </w:r>
      <w:r w:rsidRPr="008B5F3B">
        <w:rPr>
          <w:rFonts w:asciiTheme="minorHAnsi" w:hAnsiTheme="minorHAnsi" w:cstheme="minorHAnsi"/>
          <w:color w:val="000000"/>
        </w:rPr>
        <w:t>                  </w:t>
      </w:r>
      <w:r w:rsidRPr="008B5F3B">
        <w:rPr>
          <w:rFonts w:asciiTheme="minorHAnsi" w:hAnsiTheme="minorHAnsi" w:cstheme="minorHAnsi"/>
          <w:color w:val="000000"/>
          <w:lang w:val="en-US"/>
        </w:rPr>
        <w:t> </w:t>
      </w:r>
      <w:r w:rsidRPr="008B5F3B">
        <w:rPr>
          <w:rFonts w:asciiTheme="minorHAnsi" w:hAnsiTheme="minorHAnsi" w:cstheme="minorHAnsi"/>
          <w:color w:val="000000"/>
        </w:rPr>
        <w:t>The branch is prepared to provide at least 50% match funding to support the Fund, where branches clearly have the reserves to do so. In cases where to offer match-funding would take the branch below the General Fund Reserve Regulator of £12 per member, the body receiving the bid should take this into account and adjust expectations of match funding accordingly.</w:t>
      </w:r>
    </w:p>
    <w:p w14:paraId="07BD1256" w14:textId="77777777" w:rsidR="00A96574" w:rsidRPr="008B5F3B" w:rsidRDefault="00A96574" w:rsidP="00A96574">
      <w:pPr>
        <w:pStyle w:val="NormalWeb"/>
        <w:shd w:val="clear" w:color="auto" w:fill="FFFFFF"/>
        <w:rPr>
          <w:rFonts w:asciiTheme="minorHAnsi" w:hAnsiTheme="minorHAnsi" w:cstheme="minorHAnsi"/>
          <w:color w:val="000000"/>
        </w:rPr>
      </w:pPr>
      <w:r w:rsidRPr="008B5F3B">
        <w:rPr>
          <w:rFonts w:asciiTheme="minorHAnsi" w:hAnsiTheme="minorHAnsi" w:cstheme="minorHAnsi" w:hint="eastAsia"/>
          <w:color w:val="000000"/>
        </w:rPr>
        <w:t>·</w:t>
      </w:r>
      <w:r w:rsidRPr="008B5F3B">
        <w:rPr>
          <w:rFonts w:asciiTheme="minorHAnsi" w:hAnsiTheme="minorHAnsi" w:cstheme="minorHAnsi"/>
          <w:color w:val="000000"/>
        </w:rPr>
        <w:t>                  If the bid is received from a branch with low reserves, the regional BSOF body should understand how the branch intends to fund the activity beyond the two-year period. Of course, it may be that the bid is for an activity due to expire in two years or less, meaning that this consideration is not relevant.</w:t>
      </w:r>
    </w:p>
    <w:p w14:paraId="7B751480" w14:textId="77777777" w:rsidR="00A96574" w:rsidRPr="008B5F3B" w:rsidRDefault="00A96574" w:rsidP="00A96574">
      <w:pPr>
        <w:pStyle w:val="NormalWeb"/>
        <w:rPr>
          <w:rFonts w:asciiTheme="minorHAnsi" w:hAnsiTheme="minorHAnsi" w:cstheme="minorHAnsi"/>
          <w:color w:val="000000"/>
          <w:shd w:val="clear" w:color="auto" w:fill="FFFFFF"/>
          <w:lang w:val="en-US"/>
        </w:rPr>
      </w:pPr>
      <w:r w:rsidRPr="008B5F3B">
        <w:rPr>
          <w:rFonts w:asciiTheme="minorHAnsi" w:hAnsiTheme="minorHAnsi" w:cstheme="minorHAnsi"/>
          <w:color w:val="000000"/>
          <w:shd w:val="clear" w:color="auto" w:fill="FFFFFF"/>
          <w:lang w:val="en-US"/>
        </w:rPr>
        <w:t>Consideration can also be given to the potential for NEC-employed BSOF-funded staff to be seconded into the branch, especially if the criteria above are not met.</w:t>
      </w:r>
    </w:p>
    <w:p w14:paraId="55A07998" w14:textId="66BB56F3" w:rsidR="00A96574" w:rsidRPr="008B5F3B" w:rsidRDefault="00A96574" w:rsidP="00A96574">
      <w:pPr>
        <w:pStyle w:val="NormalWeb"/>
        <w:rPr>
          <w:rFonts w:asciiTheme="minorHAnsi" w:hAnsiTheme="minorHAnsi" w:cstheme="minorHAnsi"/>
          <w:color w:val="000000"/>
        </w:rPr>
      </w:pPr>
      <w:r w:rsidRPr="008B5F3B">
        <w:rPr>
          <w:rFonts w:asciiTheme="minorHAnsi" w:hAnsiTheme="minorHAnsi" w:cstheme="minorHAnsi"/>
          <w:color w:val="000000"/>
          <w:shd w:val="clear" w:color="auto" w:fill="FFFFFF"/>
          <w:lang w:val="en-US"/>
        </w:rPr>
        <w:t>There is an expectation that branches will match NEC pay and conditions for BSOF funded fixed term posts in following circumstances: a) where a branch already has Branch Employed Staff that match NEC terms and conditions; and b) where this is the branch</w:t>
      </w:r>
      <w:r w:rsidR="00E80385">
        <w:rPr>
          <w:rFonts w:asciiTheme="minorHAnsi" w:hAnsiTheme="minorHAnsi" w:cstheme="minorHAnsi"/>
          <w:color w:val="000000"/>
          <w:shd w:val="clear" w:color="auto" w:fill="FFFFFF"/>
          <w:lang w:val="en-US"/>
        </w:rPr>
        <w:t>’</w:t>
      </w:r>
      <w:r w:rsidRPr="008B5F3B">
        <w:rPr>
          <w:rFonts w:asciiTheme="minorHAnsi" w:hAnsiTheme="minorHAnsi" w:cstheme="minorHAnsi"/>
          <w:color w:val="000000"/>
          <w:shd w:val="clear" w:color="auto" w:fill="FFFFFF"/>
          <w:lang w:val="en-US"/>
        </w:rPr>
        <w:t>s first ever member of staff.</w:t>
      </w:r>
    </w:p>
    <w:p w14:paraId="590022E6" w14:textId="711DB9B3" w:rsidR="009028EE" w:rsidRPr="008B5F3B" w:rsidRDefault="009028EE" w:rsidP="009028EE">
      <w:pPr>
        <w:pStyle w:val="NormalWeb"/>
        <w:rPr>
          <w:rFonts w:asciiTheme="minorHAnsi" w:hAnsiTheme="minorHAnsi" w:cstheme="minorHAnsi"/>
          <w:color w:val="000000"/>
        </w:rPr>
      </w:pPr>
      <w:r w:rsidRPr="008B5F3B">
        <w:rPr>
          <w:rFonts w:asciiTheme="minorHAnsi" w:hAnsiTheme="minorHAnsi" w:cstheme="minorHAnsi"/>
          <w:color w:val="000000"/>
          <w:shd w:val="clear" w:color="auto" w:fill="FFFFFF"/>
          <w:lang w:val="en-US"/>
        </w:rPr>
        <w:t xml:space="preserve">Finally, </w:t>
      </w:r>
      <w:r w:rsidR="00496CC5">
        <w:rPr>
          <w:rFonts w:asciiTheme="minorHAnsi" w:hAnsiTheme="minorHAnsi" w:cstheme="minorHAnsi"/>
          <w:color w:val="000000"/>
          <w:shd w:val="clear" w:color="auto" w:fill="FFFFFF"/>
          <w:lang w:val="en-US"/>
        </w:rPr>
        <w:t>b</w:t>
      </w:r>
      <w:r w:rsidRPr="008B5F3B">
        <w:rPr>
          <w:rFonts w:asciiTheme="minorHAnsi" w:hAnsiTheme="minorHAnsi" w:cstheme="minorHAnsi"/>
          <w:color w:val="000000"/>
          <w:shd w:val="clear" w:color="auto" w:fill="FFFFFF"/>
          <w:lang w:val="en-US"/>
        </w:rPr>
        <w:t>ranches need to be aware and avoid any equal pay or other risks associated with protected characteristics under the Equality Act.</w:t>
      </w:r>
    </w:p>
    <w:p w14:paraId="1E2EC54E" w14:textId="77777777" w:rsidR="005F0250" w:rsidRPr="008B5F3B" w:rsidRDefault="005F0250" w:rsidP="286213BD"/>
    <w:p w14:paraId="759D0071" w14:textId="6376170D" w:rsidR="00C551D3" w:rsidRDefault="00C551D3" w:rsidP="286213BD">
      <w:pPr>
        <w:rPr>
          <w:b/>
          <w:bCs/>
        </w:rPr>
      </w:pPr>
      <w:r>
        <w:rPr>
          <w:b/>
          <w:bCs/>
        </w:rPr>
        <w:t>__________________________________</w:t>
      </w:r>
      <w:r w:rsidR="00C26F55">
        <w:rPr>
          <w:b/>
          <w:bCs/>
        </w:rPr>
        <w:t>______________________________________________</w:t>
      </w:r>
    </w:p>
    <w:p w14:paraId="3AF5D2C9" w14:textId="68E6B43A" w:rsidR="2EC5291D" w:rsidRDefault="2EC5291D" w:rsidP="286213BD">
      <w:pPr>
        <w:rPr>
          <w:b/>
          <w:bCs/>
        </w:rPr>
      </w:pPr>
      <w:r w:rsidRPr="286213BD">
        <w:rPr>
          <w:b/>
          <w:bCs/>
        </w:rPr>
        <w:t>What cannot be applied for?</w:t>
      </w:r>
    </w:p>
    <w:p w14:paraId="41AF2A6D" w14:textId="79561087" w:rsidR="0041585E" w:rsidRDefault="0041585E" w:rsidP="286213BD">
      <w:pPr>
        <w:rPr>
          <w:b/>
          <w:bCs/>
        </w:rPr>
      </w:pPr>
      <w:r>
        <w:rPr>
          <w:b/>
          <w:bCs/>
        </w:rPr>
        <w:t>BSOF cannot be used to</w:t>
      </w:r>
      <w:r w:rsidR="0025209B">
        <w:rPr>
          <w:b/>
          <w:bCs/>
        </w:rPr>
        <w:t xml:space="preserve"> </w:t>
      </w:r>
      <w:r w:rsidR="2596E9D2" w:rsidRPr="00B34D1C">
        <w:rPr>
          <w:b/>
          <w:bCs/>
        </w:rPr>
        <w:t xml:space="preserve">fund </w:t>
      </w:r>
      <w:r w:rsidR="0025209B">
        <w:rPr>
          <w:b/>
          <w:bCs/>
        </w:rPr>
        <w:t>financial commitments such as</w:t>
      </w:r>
      <w:r>
        <w:rPr>
          <w:b/>
          <w:bCs/>
        </w:rPr>
        <w:t>:</w:t>
      </w:r>
    </w:p>
    <w:p w14:paraId="35C33ED8" w14:textId="222245AE" w:rsidR="2EC5291D" w:rsidRPr="0025209B" w:rsidRDefault="00AF6B94" w:rsidP="286213BD">
      <w:pPr>
        <w:pStyle w:val="ListParagraph"/>
        <w:numPr>
          <w:ilvl w:val="0"/>
          <w:numId w:val="7"/>
        </w:numPr>
        <w:rPr>
          <w:rFonts w:eastAsiaTheme="minorEastAsia"/>
          <w:b/>
          <w:bCs/>
        </w:rPr>
      </w:pPr>
      <w:r>
        <w:t>Long term d</w:t>
      </w:r>
      <w:r w:rsidR="2EC5291D">
        <w:t xml:space="preserve">irectly employed </w:t>
      </w:r>
      <w:r w:rsidR="00981A03">
        <w:t xml:space="preserve">permanent </w:t>
      </w:r>
      <w:r w:rsidR="2EC5291D">
        <w:t>branch</w:t>
      </w:r>
      <w:r w:rsidR="0041585E">
        <w:t xml:space="preserve">-employed </w:t>
      </w:r>
      <w:r w:rsidR="2EC5291D">
        <w:t>staff</w:t>
      </w:r>
      <w:r w:rsidR="008F0883">
        <w:t xml:space="preserve"> (including branch administrative staff)</w:t>
      </w:r>
    </w:p>
    <w:p w14:paraId="7E51B45C" w14:textId="1FACAD71" w:rsidR="0025209B" w:rsidRPr="0025209B" w:rsidRDefault="0025209B" w:rsidP="286213BD">
      <w:pPr>
        <w:pStyle w:val="ListParagraph"/>
        <w:numPr>
          <w:ilvl w:val="0"/>
          <w:numId w:val="7"/>
        </w:numPr>
        <w:rPr>
          <w:rFonts w:eastAsiaTheme="minorEastAsia"/>
          <w:b/>
          <w:bCs/>
        </w:rPr>
      </w:pPr>
      <w:r>
        <w:t>Premises costs</w:t>
      </w:r>
    </w:p>
    <w:p w14:paraId="08D4D3EF" w14:textId="161E6C09" w:rsidR="00C26F55" w:rsidRPr="00C26F55" w:rsidRDefault="00C26F55" w:rsidP="286213BD">
      <w:pPr>
        <w:pStyle w:val="ListParagraph"/>
        <w:numPr>
          <w:ilvl w:val="0"/>
          <w:numId w:val="7"/>
        </w:numPr>
        <w:rPr>
          <w:rFonts w:eastAsiaTheme="minorEastAsia"/>
          <w:b/>
          <w:bCs/>
        </w:rPr>
      </w:pPr>
      <w:r>
        <w:t>Digital services or licences</w:t>
      </w:r>
    </w:p>
    <w:p w14:paraId="0F96A187" w14:textId="69EECA53" w:rsidR="008F0883" w:rsidRPr="00C26F55" w:rsidRDefault="008F0883" w:rsidP="286213BD">
      <w:pPr>
        <w:pStyle w:val="ListParagraph"/>
        <w:numPr>
          <w:ilvl w:val="0"/>
          <w:numId w:val="7"/>
        </w:numPr>
        <w:rPr>
          <w:rFonts w:eastAsiaTheme="minorEastAsia"/>
          <w:b/>
          <w:bCs/>
        </w:rPr>
      </w:pPr>
      <w:r>
        <w:t>Member or activist learning courses</w:t>
      </w:r>
    </w:p>
    <w:p w14:paraId="6B8D14F2" w14:textId="17AC16BE" w:rsidR="7A07E941" w:rsidRDefault="7A07E941" w:rsidP="36E26AC7">
      <w:pPr>
        <w:rPr>
          <w:b/>
          <w:bCs/>
        </w:rPr>
      </w:pPr>
      <w:r w:rsidRPr="36E26AC7">
        <w:rPr>
          <w:b/>
          <w:bCs/>
        </w:rPr>
        <w:t>Application Process</w:t>
      </w:r>
    </w:p>
    <w:p w14:paraId="77042FCC" w14:textId="46E6647B" w:rsidR="00460C18" w:rsidRPr="00C72666" w:rsidRDefault="36E993A2" w:rsidP="36E26AC7">
      <w:pPr>
        <w:rPr>
          <w:color w:val="FF0000"/>
        </w:rPr>
      </w:pPr>
      <w:r>
        <w:t xml:space="preserve">The application form must be signed off by the </w:t>
      </w:r>
      <w:r w:rsidR="77C7ACAC">
        <w:t>relevant</w:t>
      </w:r>
      <w:r>
        <w:t xml:space="preserve"> Branch Secretaries, Treasurers and Regional Organiser</w:t>
      </w:r>
      <w:r w:rsidR="0D41B9AD">
        <w:t>s</w:t>
      </w:r>
      <w:r>
        <w:t xml:space="preserve"> to ensure all parties</w:t>
      </w:r>
      <w:r w:rsidR="161A1263">
        <w:t xml:space="preserve"> agree to the terms of the project</w:t>
      </w:r>
      <w:r>
        <w:t>.</w:t>
      </w:r>
      <w:r w:rsidR="366C91DE">
        <w:t xml:space="preserve"> Applications will be considered by the Regional Branch Support and Organising </w:t>
      </w:r>
      <w:r w:rsidR="00B50694">
        <w:t>group</w:t>
      </w:r>
      <w:r w:rsidR="366C91DE" w:rsidRPr="00C26F55">
        <w:t xml:space="preserve">. </w:t>
      </w:r>
      <w:r w:rsidRPr="00C26F55">
        <w:t xml:space="preserve"> </w:t>
      </w:r>
      <w:r w:rsidR="00B50694" w:rsidRPr="00C26F55">
        <w:t xml:space="preserve">There will be an </w:t>
      </w:r>
      <w:r w:rsidRPr="00C26F55">
        <w:t>Online</w:t>
      </w:r>
      <w:r w:rsidR="00B50694" w:rsidRPr="00C26F55">
        <w:t xml:space="preserve"> application form.</w:t>
      </w:r>
      <w:r w:rsidR="00460C18" w:rsidRPr="00C26F55">
        <w:t xml:space="preserve">  </w:t>
      </w:r>
    </w:p>
    <w:p w14:paraId="701BE4EB" w14:textId="2B3F85E2" w:rsidR="75187FCB" w:rsidRDefault="75187FCB" w:rsidP="36E26AC7">
      <w:pPr>
        <w:rPr>
          <w:b/>
          <w:bCs/>
        </w:rPr>
      </w:pPr>
      <w:r w:rsidRPr="36E26AC7">
        <w:rPr>
          <w:b/>
          <w:bCs/>
        </w:rPr>
        <w:t>Appeals</w:t>
      </w:r>
      <w:r w:rsidR="000F37AE">
        <w:rPr>
          <w:b/>
          <w:bCs/>
        </w:rPr>
        <w:t xml:space="preserve"> </w:t>
      </w:r>
      <w:r w:rsidR="006C4C2A">
        <w:rPr>
          <w:b/>
          <w:bCs/>
        </w:rPr>
        <w:t>to Regional Committee</w:t>
      </w:r>
    </w:p>
    <w:p w14:paraId="7642D113" w14:textId="5906CA19" w:rsidR="005D1328" w:rsidRDefault="75187FCB" w:rsidP="36E26AC7">
      <w:pPr>
        <w:pBdr>
          <w:bottom w:val="single" w:sz="12" w:space="1" w:color="auto"/>
        </w:pBdr>
      </w:pPr>
      <w:r>
        <w:t xml:space="preserve">It is envisioned that </w:t>
      </w:r>
      <w:r w:rsidR="2DDB00BB">
        <w:t xml:space="preserve">there should not be many appeals providing that submitting bodies complete the application process correctly and that BSOF </w:t>
      </w:r>
      <w:r w:rsidR="0D2D7354">
        <w:t xml:space="preserve">are clear about their decision making and fairly distribute the limitations of the budget across competing demands. </w:t>
      </w:r>
      <w:r w:rsidR="00460C18">
        <w:t xml:space="preserve"> </w:t>
      </w:r>
      <w:r w:rsidR="006C4C2A">
        <w:t>Any necessary appeals will be heard by the relevant Regional Co</w:t>
      </w:r>
      <w:r w:rsidR="000B4B18">
        <w:t>mmittee</w:t>
      </w:r>
      <w:r w:rsidR="006C4C2A">
        <w:t xml:space="preserve">. </w:t>
      </w:r>
    </w:p>
    <w:p w14:paraId="5A05DB10" w14:textId="77777777" w:rsidR="005D1328" w:rsidRDefault="005D1328" w:rsidP="36E26AC7">
      <w:pPr>
        <w:pBdr>
          <w:bottom w:val="single" w:sz="12" w:space="1" w:color="auto"/>
        </w:pBdr>
      </w:pPr>
    </w:p>
    <w:p w14:paraId="79BA17F6" w14:textId="1D6D8163" w:rsidR="005D1328" w:rsidRPr="005D1328" w:rsidRDefault="005D1328" w:rsidP="36E26AC7">
      <w:pPr>
        <w:rPr>
          <w:b/>
          <w:bCs/>
        </w:rPr>
      </w:pPr>
      <w:r w:rsidRPr="005D1328">
        <w:rPr>
          <w:b/>
          <w:bCs/>
        </w:rPr>
        <w:t>Note</w:t>
      </w:r>
      <w:r>
        <w:rPr>
          <w:b/>
          <w:bCs/>
        </w:rPr>
        <w:t>:</w:t>
      </w:r>
    </w:p>
    <w:p w14:paraId="6B03AF5E" w14:textId="0D0976B4" w:rsidR="75187FCB" w:rsidRDefault="005D1328" w:rsidP="36E26AC7">
      <w:pPr>
        <w:pBdr>
          <w:bottom w:val="single" w:sz="12" w:space="1" w:color="auto"/>
        </w:pBdr>
      </w:pPr>
      <w:r>
        <w:t>S</w:t>
      </w:r>
      <w:r w:rsidR="006C6AB1">
        <w:t>uccessful appeals cannot</w:t>
      </w:r>
      <w:r w:rsidR="00460C18">
        <w:t xml:space="preserve"> </w:t>
      </w:r>
      <w:r w:rsidR="006C6AB1">
        <w:t>exceed the allocated regional budget.</w:t>
      </w:r>
    </w:p>
    <w:p w14:paraId="3F1B92A9" w14:textId="77777777" w:rsidR="005D1328" w:rsidRDefault="005D1328" w:rsidP="36E26AC7">
      <w:pPr>
        <w:pBdr>
          <w:bottom w:val="single" w:sz="12" w:space="1" w:color="auto"/>
        </w:pBdr>
      </w:pPr>
    </w:p>
    <w:p w14:paraId="15670755" w14:textId="77777777" w:rsidR="005D1328" w:rsidRPr="00C72666" w:rsidRDefault="005D1328" w:rsidP="36E26AC7">
      <w:pPr>
        <w:rPr>
          <w:color w:val="FF0000"/>
        </w:rPr>
      </w:pPr>
    </w:p>
    <w:p w14:paraId="7ECC36F6" w14:textId="626A7698" w:rsidR="4BC41F6B" w:rsidRDefault="4BC41F6B" w:rsidP="36E26AC7">
      <w:pPr>
        <w:rPr>
          <w:b/>
          <w:bCs/>
        </w:rPr>
      </w:pPr>
      <w:r w:rsidRPr="36E26AC7">
        <w:rPr>
          <w:b/>
          <w:bCs/>
        </w:rPr>
        <w:t xml:space="preserve">Regional Branch Support and Organising Fund </w:t>
      </w:r>
      <w:r w:rsidR="00AA4726">
        <w:rPr>
          <w:b/>
          <w:bCs/>
        </w:rPr>
        <w:t>group</w:t>
      </w:r>
      <w:r w:rsidRPr="36E26AC7">
        <w:rPr>
          <w:b/>
          <w:bCs/>
        </w:rPr>
        <w:t xml:space="preserve"> (</w:t>
      </w:r>
      <w:r w:rsidR="00AA4726">
        <w:rPr>
          <w:b/>
          <w:bCs/>
        </w:rPr>
        <w:t>R</w:t>
      </w:r>
      <w:r w:rsidRPr="36E26AC7">
        <w:rPr>
          <w:b/>
          <w:bCs/>
        </w:rPr>
        <w:t>BSOF)</w:t>
      </w:r>
    </w:p>
    <w:p w14:paraId="1ADD071B" w14:textId="52E119EA" w:rsidR="4BC41F6B" w:rsidRDefault="002E243D" w:rsidP="36E26AC7">
      <w:r>
        <w:t>Each</w:t>
      </w:r>
      <w:r w:rsidR="4BC41F6B">
        <w:t xml:space="preserve"> </w:t>
      </w:r>
      <w:r w:rsidR="00092DD6">
        <w:t>R</w:t>
      </w:r>
      <w:r w:rsidR="4BC41F6B">
        <w:t>egio</w:t>
      </w:r>
      <w:r w:rsidR="00092DD6">
        <w:t>n</w:t>
      </w:r>
      <w:r w:rsidR="4BC41F6B">
        <w:t xml:space="preserve"> will have a Regional Branch Support and Organising Fund </w:t>
      </w:r>
      <w:r w:rsidR="00AA4726">
        <w:t>group</w:t>
      </w:r>
      <w:r w:rsidR="4BC41F6B">
        <w:t xml:space="preserve"> constituted </w:t>
      </w:r>
      <w:r w:rsidR="00484769">
        <w:t>on</w:t>
      </w:r>
      <w:r w:rsidR="000F7E1F">
        <w:t xml:space="preserve"> the</w:t>
      </w:r>
      <w:r>
        <w:t xml:space="preserve"> follow</w:t>
      </w:r>
      <w:r w:rsidR="00484769">
        <w:t>ing mode</w:t>
      </w:r>
      <w:r w:rsidR="00123DA0">
        <w:t>l</w:t>
      </w:r>
      <w:r w:rsidR="4BC41F6B">
        <w:t>:</w:t>
      </w:r>
    </w:p>
    <w:p w14:paraId="309A1423" w14:textId="44B4B609" w:rsidR="4BC41F6B" w:rsidRPr="00B34D1C" w:rsidRDefault="4BC41F6B" w:rsidP="36E26AC7">
      <w:pPr>
        <w:pStyle w:val="ListParagraph"/>
        <w:numPr>
          <w:ilvl w:val="0"/>
          <w:numId w:val="18"/>
        </w:numPr>
        <w:rPr>
          <w:rFonts w:eastAsiaTheme="minorEastAsia"/>
          <w:b/>
          <w:bCs/>
        </w:rPr>
      </w:pPr>
      <w:r>
        <w:t xml:space="preserve">Regional Convenor </w:t>
      </w:r>
      <w:r w:rsidR="0AC04477" w:rsidRPr="00AA13E7">
        <w:t>(</w:t>
      </w:r>
      <w:r w:rsidRPr="00AA13E7">
        <w:t>and Deputy Convenors</w:t>
      </w:r>
      <w:r w:rsidR="4EC6651E" w:rsidRPr="00AA13E7">
        <w:t>)</w:t>
      </w:r>
    </w:p>
    <w:p w14:paraId="18FF89A4" w14:textId="577BD55A" w:rsidR="00311D14" w:rsidRDefault="00311D14" w:rsidP="36E26AC7">
      <w:pPr>
        <w:pStyle w:val="ListParagraph"/>
        <w:numPr>
          <w:ilvl w:val="0"/>
          <w:numId w:val="18"/>
        </w:numPr>
        <w:rPr>
          <w:rFonts w:eastAsiaTheme="minorEastAsia"/>
          <w:b/>
          <w:bCs/>
        </w:rPr>
      </w:pPr>
      <w:r>
        <w:t>Regional Treasurer</w:t>
      </w:r>
      <w:r w:rsidR="00C26F55">
        <w:t>/ Chair of Finance</w:t>
      </w:r>
    </w:p>
    <w:p w14:paraId="780FAF8E" w14:textId="75C504B9" w:rsidR="71F5BA5A" w:rsidRPr="00404703" w:rsidRDefault="71F5BA5A" w:rsidP="36E26AC7">
      <w:pPr>
        <w:pStyle w:val="ListParagraph"/>
        <w:numPr>
          <w:ilvl w:val="0"/>
          <w:numId w:val="18"/>
        </w:numPr>
        <w:spacing w:after="0"/>
        <w:rPr>
          <w:rFonts w:eastAsiaTheme="minorEastAsia"/>
        </w:rPr>
      </w:pPr>
      <w:r>
        <w:t>S</w:t>
      </w:r>
      <w:r w:rsidR="001222CA">
        <w:t xml:space="preserve">ervice </w:t>
      </w:r>
      <w:r>
        <w:t>G</w:t>
      </w:r>
      <w:r w:rsidR="001222CA">
        <w:t>roup</w:t>
      </w:r>
      <w:r w:rsidR="00AA13E7">
        <w:t xml:space="preserve"> </w:t>
      </w:r>
      <w:r w:rsidR="51F74C7F">
        <w:t>chairs</w:t>
      </w:r>
    </w:p>
    <w:p w14:paraId="0823F870" w14:textId="169E3027" w:rsidR="36E26AC7" w:rsidRDefault="36E26AC7" w:rsidP="36E26AC7">
      <w:pPr>
        <w:spacing w:after="0"/>
      </w:pPr>
    </w:p>
    <w:p w14:paraId="7216F3EE" w14:textId="331A2BDC" w:rsidR="70794D73" w:rsidRDefault="0047081A" w:rsidP="36E26AC7">
      <w:pPr>
        <w:spacing w:after="0"/>
      </w:pPr>
      <w:r>
        <w:t xml:space="preserve">The </w:t>
      </w:r>
      <w:r w:rsidR="00AA4726">
        <w:t>R</w:t>
      </w:r>
      <w:r w:rsidR="70794D73">
        <w:t>BSOF</w:t>
      </w:r>
      <w:r>
        <w:t xml:space="preserve"> Group is</w:t>
      </w:r>
      <w:r w:rsidR="70794D73">
        <w:t xml:space="preserve"> accountable to Regional Committe</w:t>
      </w:r>
      <w:r w:rsidR="70794D73" w:rsidRPr="002E243D">
        <w:t>e</w:t>
      </w:r>
      <w:r w:rsidR="00460C18" w:rsidRPr="002E243D">
        <w:t xml:space="preserve"> and Regional </w:t>
      </w:r>
      <w:r w:rsidR="001751F8" w:rsidRPr="002E243D">
        <w:t>C</w:t>
      </w:r>
      <w:r w:rsidR="00460C18" w:rsidRPr="002E243D">
        <w:t>ouncil</w:t>
      </w:r>
      <w:r w:rsidR="70794D73" w:rsidRPr="002E243D">
        <w:t>.</w:t>
      </w:r>
      <w:r w:rsidR="00AA13E7" w:rsidRPr="002E243D">
        <w:t xml:space="preserve"> SOGs will be engaged as appropriate on project development.</w:t>
      </w:r>
      <w:r w:rsidR="00AA13E7">
        <w:t xml:space="preserve">  </w:t>
      </w:r>
    </w:p>
    <w:p w14:paraId="300799E9" w14:textId="386E4D58" w:rsidR="36E26AC7" w:rsidRDefault="36E26AC7" w:rsidP="36E26AC7">
      <w:pPr>
        <w:spacing w:after="0"/>
      </w:pPr>
    </w:p>
    <w:p w14:paraId="12586622" w14:textId="3DF982DD" w:rsidR="4BC41F6B" w:rsidRPr="00C72666" w:rsidRDefault="4BC41F6B" w:rsidP="36E26AC7">
      <w:pPr>
        <w:rPr>
          <w:color w:val="FF0000"/>
        </w:rPr>
      </w:pPr>
      <w:r>
        <w:t xml:space="preserve">The quorum will be </w:t>
      </w:r>
      <w:r w:rsidR="008F5831">
        <w:t>33</w:t>
      </w:r>
      <w:r w:rsidR="00513DF5">
        <w:t>%</w:t>
      </w:r>
      <w:r w:rsidR="00AA13E7">
        <w:t xml:space="preserve"> of the BSOF </w:t>
      </w:r>
      <w:r w:rsidR="00C5660D">
        <w:t xml:space="preserve">Group </w:t>
      </w:r>
      <w:r w:rsidR="00AA13E7">
        <w:t>membership</w:t>
      </w:r>
      <w:r>
        <w:t>.</w:t>
      </w:r>
    </w:p>
    <w:p w14:paraId="6AF513AC" w14:textId="2A51BB71" w:rsidR="4BC41F6B" w:rsidRDefault="4BC41F6B" w:rsidP="36E26AC7">
      <w:r>
        <w:t xml:space="preserve">The </w:t>
      </w:r>
      <w:r w:rsidR="0E70A53E">
        <w:t xml:space="preserve">Chair of the BSOF will be the Regional Convenor and </w:t>
      </w:r>
      <w:r>
        <w:t xml:space="preserve">Secretary </w:t>
      </w:r>
      <w:r w:rsidR="03CDC5FF">
        <w:t>to the</w:t>
      </w:r>
      <w:r>
        <w:t xml:space="preserve"> BSOF </w:t>
      </w:r>
      <w:r w:rsidR="001718E5">
        <w:t>Group</w:t>
      </w:r>
      <w:r w:rsidR="26454F7B">
        <w:t xml:space="preserve"> </w:t>
      </w:r>
      <w:r>
        <w:t>will be the Regional Secretary</w:t>
      </w:r>
      <w:r w:rsidR="0E718677">
        <w:t>.</w:t>
      </w:r>
    </w:p>
    <w:p w14:paraId="1C909B45" w14:textId="3B53154E" w:rsidR="008B4A4D" w:rsidRDefault="008B4A4D" w:rsidP="36E26AC7">
      <w:r>
        <w:t>Proportionality and Fair Representation must be considered</w:t>
      </w:r>
      <w:r w:rsidR="00F500B4">
        <w:t xml:space="preserve"> across the RBSOF membership.</w:t>
      </w:r>
    </w:p>
    <w:p w14:paraId="7D651465" w14:textId="3F674990" w:rsidR="00167106" w:rsidRDefault="006536AE" w:rsidP="36E26AC7">
      <w:r>
        <w:t xml:space="preserve">Where a Region has an existing </w:t>
      </w:r>
      <w:r w:rsidR="00D8702B">
        <w:t xml:space="preserve">lay </w:t>
      </w:r>
      <w:r w:rsidR="007A3193">
        <w:t>body</w:t>
      </w:r>
      <w:r>
        <w:t>, that is close to th</w:t>
      </w:r>
      <w:r w:rsidR="000F7E1F">
        <w:t>e above</w:t>
      </w:r>
      <w:r>
        <w:t xml:space="preserve"> model</w:t>
      </w:r>
      <w:r w:rsidR="00123DA0">
        <w:t xml:space="preserve"> then they can cho</w:t>
      </w:r>
      <w:r w:rsidR="005370EE">
        <w:t>o</w:t>
      </w:r>
      <w:r w:rsidR="00123DA0">
        <w:t>se to use this</w:t>
      </w:r>
      <w:r w:rsidR="00F41A2E">
        <w:t>, possibly with modifications to</w:t>
      </w:r>
      <w:r w:rsidR="00845380">
        <w:t xml:space="preserve"> add or take away places</w:t>
      </w:r>
      <w:r w:rsidR="00123DA0">
        <w:t>.</w:t>
      </w:r>
      <w:r w:rsidR="00F41A2E">
        <w:t xml:space="preserve"> </w:t>
      </w:r>
      <w:r w:rsidR="00845380">
        <w:t xml:space="preserve">Before confirming this decision to vary from the </w:t>
      </w:r>
      <w:r w:rsidR="00A057C3">
        <w:t xml:space="preserve">RBSOF </w:t>
      </w:r>
      <w:r w:rsidR="00845380">
        <w:t>model</w:t>
      </w:r>
      <w:r w:rsidR="0042697C">
        <w:t xml:space="preserve"> they must test whether the</w:t>
      </w:r>
      <w:r w:rsidR="00A057C3">
        <w:t>ir</w:t>
      </w:r>
      <w:r w:rsidR="0042697C">
        <w:t xml:space="preserve"> existing group has a good spread of membership across service groups</w:t>
      </w:r>
      <w:r w:rsidR="00155858">
        <w:t xml:space="preserve"> and meets proportionality and fair represent</w:t>
      </w:r>
      <w:r w:rsidR="00887B87">
        <w:t>at</w:t>
      </w:r>
      <w:r w:rsidR="00155858">
        <w:t>ion</w:t>
      </w:r>
      <w:r w:rsidR="00887B87">
        <w:t xml:space="preserve"> principles.</w:t>
      </w:r>
    </w:p>
    <w:p w14:paraId="758D2667" w14:textId="1B578964" w:rsidR="3056F994" w:rsidRDefault="3056F994" w:rsidP="36E26AC7">
      <w:pPr>
        <w:rPr>
          <w:b/>
          <w:bCs/>
        </w:rPr>
      </w:pPr>
      <w:r w:rsidRPr="36E26AC7">
        <w:rPr>
          <w:b/>
          <w:bCs/>
        </w:rPr>
        <w:t xml:space="preserve">Branch Support and Organising Fund </w:t>
      </w:r>
      <w:r w:rsidR="00A444C8">
        <w:rPr>
          <w:b/>
          <w:bCs/>
        </w:rPr>
        <w:t>Secretary Role</w:t>
      </w:r>
    </w:p>
    <w:p w14:paraId="37396B8F" w14:textId="2C5C9252" w:rsidR="3056F994" w:rsidRDefault="3056F994" w:rsidP="36E26AC7">
      <w:r>
        <w:t xml:space="preserve">The </w:t>
      </w:r>
      <w:r w:rsidR="00387132">
        <w:t>Regional Secretary</w:t>
      </w:r>
      <w:r>
        <w:t xml:space="preserve"> wi</w:t>
      </w:r>
      <w:r w:rsidR="00387132">
        <w:t xml:space="preserve">ll act as Secretary to the lay BSOF Committee </w:t>
      </w:r>
      <w:r w:rsidR="00DC7545">
        <w:t>with the regional</w:t>
      </w:r>
      <w:r>
        <w:t xml:space="preserve"> budget holder responsibility and </w:t>
      </w:r>
      <w:r w:rsidR="00DC7545">
        <w:t>will ensure</w:t>
      </w:r>
      <w:r>
        <w:t xml:space="preserve"> the </w:t>
      </w:r>
      <w:r w:rsidR="00DC7545">
        <w:t xml:space="preserve">effective </w:t>
      </w:r>
      <w:r>
        <w:t xml:space="preserve">management of </w:t>
      </w:r>
      <w:r w:rsidR="004759BF">
        <w:t xml:space="preserve">staffing (including </w:t>
      </w:r>
      <w:r w:rsidR="00700A84">
        <w:t>employment type)</w:t>
      </w:r>
      <w:r>
        <w:t xml:space="preserve"> from the BSOF budget to</w:t>
      </w:r>
      <w:r w:rsidR="654ADE77">
        <w:t xml:space="preserve"> meet the demands of </w:t>
      </w:r>
      <w:r w:rsidR="2B6FD685">
        <w:t>successful BSOF bids. This model is intended to ensure accountability of budget and staff management whilst granting the maximum level of regional flexibility and autonomy.</w:t>
      </w:r>
    </w:p>
    <w:p w14:paraId="3F1E2E4F" w14:textId="31CD6D5F" w:rsidR="1C685FDB" w:rsidRDefault="1C685FDB" w:rsidP="36E26AC7">
      <w:pPr>
        <w:rPr>
          <w:b/>
          <w:bCs/>
        </w:rPr>
      </w:pPr>
      <w:r w:rsidRPr="36E26AC7">
        <w:rPr>
          <w:b/>
          <w:bCs/>
        </w:rPr>
        <w:t>BSOF Staff Management</w:t>
      </w:r>
    </w:p>
    <w:p w14:paraId="6720B5DA" w14:textId="483C9002" w:rsidR="1C685FDB" w:rsidRDefault="1C685FDB" w:rsidP="36E26AC7">
      <w:r>
        <w:t>BSOF staff will be on NEC contracts and all staff recruitment, selection, training and management will be provided by the region under the BSOF scheme framework</w:t>
      </w:r>
      <w:r w:rsidR="00140561">
        <w:t>,</w:t>
      </w:r>
      <w:r w:rsidR="00083A96">
        <w:t xml:space="preserve"> </w:t>
      </w:r>
      <w:r w:rsidR="00140561">
        <w:t>e</w:t>
      </w:r>
      <w:r w:rsidR="00083A96">
        <w:t xml:space="preserve">xcept for a smaller number of </w:t>
      </w:r>
      <w:r w:rsidR="003E25C7">
        <w:t xml:space="preserve">possible fixed term </w:t>
      </w:r>
      <w:r w:rsidR="00083A96">
        <w:t>Branch</w:t>
      </w:r>
      <w:r w:rsidR="003E25C7">
        <w:t xml:space="preserve"> Employed </w:t>
      </w:r>
      <w:r w:rsidR="00140561">
        <w:t>S</w:t>
      </w:r>
      <w:r w:rsidR="003E25C7">
        <w:t>taff.</w:t>
      </w:r>
    </w:p>
    <w:p w14:paraId="7E4D85A0" w14:textId="161E2F35" w:rsidR="0B2FFBBF" w:rsidRDefault="0B2FFBBF" w:rsidP="36E26AC7">
      <w:r>
        <w:t>All BSOF projects will need to maintain the BSOF project documentation framework.</w:t>
      </w:r>
      <w:r w:rsidR="001751F8">
        <w:t xml:space="preserve"> </w:t>
      </w:r>
    </w:p>
    <w:p w14:paraId="60A0DBD4" w14:textId="41087C63" w:rsidR="00373906" w:rsidRDefault="1C685FDB" w:rsidP="36E26AC7">
      <w:r>
        <w:t>All BSOF staff will be required to participate in the unionwide BSOF monitoring and evaluation scheme.</w:t>
      </w:r>
      <w:r w:rsidR="00B176FD">
        <w:t xml:space="preserve"> </w:t>
      </w:r>
    </w:p>
    <w:p w14:paraId="7AD21AB7" w14:textId="1A1564A4" w:rsidR="00D74733" w:rsidRPr="00F50B6E" w:rsidRDefault="00373906" w:rsidP="36E26AC7">
      <w:r w:rsidRPr="00F50B6E">
        <w:t xml:space="preserve">All secondments must be in </w:t>
      </w:r>
      <w:r w:rsidR="00D74733" w:rsidRPr="00F50B6E">
        <w:t xml:space="preserve">discussed and agreed with HR at the earliest opportunity </w:t>
      </w:r>
      <w:r w:rsidR="00F50B6E" w:rsidRPr="00F50B6E">
        <w:t>and prior to any job advertisement or appointment.</w:t>
      </w:r>
    </w:p>
    <w:p w14:paraId="19136144" w14:textId="2560ABDD" w:rsidR="00C76FD1" w:rsidRDefault="00C76FD1" w:rsidP="36E26AC7">
      <w:pPr>
        <w:rPr>
          <w:b/>
          <w:bCs/>
        </w:rPr>
      </w:pPr>
      <w:r w:rsidRPr="00B34D1C">
        <w:rPr>
          <w:b/>
          <w:bCs/>
        </w:rPr>
        <w:t xml:space="preserve">BSOF </w:t>
      </w:r>
      <w:r w:rsidR="00254F30">
        <w:rPr>
          <w:b/>
          <w:bCs/>
        </w:rPr>
        <w:t>Project Management</w:t>
      </w:r>
    </w:p>
    <w:p w14:paraId="08AE157B" w14:textId="1A212B16" w:rsidR="00254F30" w:rsidRDefault="00254F30" w:rsidP="36E26AC7">
      <w:r w:rsidRPr="003E78D4">
        <w:t xml:space="preserve">Each project will have steering group made up of lay and staff stakeholders to </w:t>
      </w:r>
      <w:r w:rsidR="003E78D4" w:rsidRPr="003E78D4">
        <w:t xml:space="preserve">inform the strategy development </w:t>
      </w:r>
      <w:r w:rsidR="00A517B8">
        <w:t>of the project and monitor project progress towards its objectives</w:t>
      </w:r>
      <w:r w:rsidR="003E78D4" w:rsidRPr="003E78D4">
        <w:t xml:space="preserve">. This is distinct from the staff management which is the </w:t>
      </w:r>
      <w:r w:rsidR="003E78D4">
        <w:t xml:space="preserve">sole </w:t>
      </w:r>
      <w:r w:rsidR="003E78D4" w:rsidRPr="003E78D4">
        <w:t>responsibility of the Regional Secretary.</w:t>
      </w:r>
    </w:p>
    <w:p w14:paraId="057EA896" w14:textId="3AF1D087" w:rsidR="00B85A09" w:rsidRDefault="00AF2676" w:rsidP="36E26AC7">
      <w:r>
        <w:t>All projects will be required to participate in the BSOF monitoring and evaluation scheme</w:t>
      </w:r>
      <w:r w:rsidR="00CE7BFA">
        <w:t xml:space="preserve"> and each region via the Regional Secretary will be required to report project outcomes and progress to RMG who will then report these to the relevant NEC Committees. </w:t>
      </w:r>
    </w:p>
    <w:p w14:paraId="7EAA5ABC" w14:textId="5DEFA28C" w:rsidR="668A5EAE" w:rsidRDefault="668A5EAE" w:rsidP="36E26AC7">
      <w:pPr>
        <w:rPr>
          <w:b/>
          <w:bCs/>
        </w:rPr>
      </w:pPr>
      <w:r w:rsidRPr="36E26AC7">
        <w:rPr>
          <w:b/>
          <w:bCs/>
        </w:rPr>
        <w:t>BSOF Regional Budget</w:t>
      </w:r>
    </w:p>
    <w:p w14:paraId="2663558F" w14:textId="35C83BCE" w:rsidR="668A5EAE" w:rsidRDefault="668A5EAE" w:rsidP="36E26AC7">
      <w:pPr>
        <w:rPr>
          <w:b/>
          <w:bCs/>
        </w:rPr>
      </w:pPr>
      <w:r>
        <w:t>The Regional Budget will be issued</w:t>
      </w:r>
      <w:r w:rsidR="00841B4D">
        <w:t xml:space="preserve"> to </w:t>
      </w:r>
      <w:r w:rsidR="00841B4D" w:rsidRPr="00D22E9F">
        <w:t>Regional Secretaries</w:t>
      </w:r>
      <w:r w:rsidRPr="00D22E9F">
        <w:t xml:space="preserve"> </w:t>
      </w:r>
      <w:r w:rsidR="00625666">
        <w:t xml:space="preserve">by the RMG function </w:t>
      </w:r>
      <w:r w:rsidR="00841B4D" w:rsidRPr="00D22E9F">
        <w:t>in</w:t>
      </w:r>
      <w:r w:rsidRPr="00D22E9F">
        <w:rPr>
          <w:b/>
          <w:bCs/>
        </w:rPr>
        <w:t xml:space="preserve"> </w:t>
      </w:r>
      <w:r w:rsidR="00841B4D" w:rsidRPr="00D22E9F">
        <w:t xml:space="preserve">December each year </w:t>
      </w:r>
      <w:r w:rsidRPr="00D22E9F">
        <w:t xml:space="preserve">along with </w:t>
      </w:r>
      <w:r>
        <w:t xml:space="preserve">relevant cost code guidance. </w:t>
      </w:r>
    </w:p>
    <w:p w14:paraId="02BDCB05" w14:textId="20750560" w:rsidR="00467C85" w:rsidRPr="00300D9D" w:rsidRDefault="21CDC259" w:rsidP="36E26AC7">
      <w:r>
        <w:t xml:space="preserve">Any unspent BSOF budget will be rolled over into the next year’s </w:t>
      </w:r>
      <w:r w:rsidR="00C10D1C">
        <w:t xml:space="preserve">regional </w:t>
      </w:r>
      <w:r>
        <w:t>budget.</w:t>
      </w:r>
    </w:p>
    <w:p w14:paraId="2DD71E5D" w14:textId="548C7193" w:rsidR="7A07E941" w:rsidRDefault="7A07E941" w:rsidP="36E26AC7">
      <w:pPr>
        <w:rPr>
          <w:b/>
          <w:bCs/>
        </w:rPr>
      </w:pPr>
      <w:r w:rsidRPr="36E26AC7">
        <w:rPr>
          <w:b/>
          <w:bCs/>
        </w:rPr>
        <w:t>Contribution</w:t>
      </w:r>
      <w:r w:rsidR="49921BF0" w:rsidRPr="36E26AC7">
        <w:rPr>
          <w:b/>
          <w:bCs/>
        </w:rPr>
        <w:t>s</w:t>
      </w:r>
      <w:r w:rsidRPr="36E26AC7">
        <w:rPr>
          <w:b/>
          <w:bCs/>
        </w:rPr>
        <w:t xml:space="preserve"> to the Fund</w:t>
      </w:r>
    </w:p>
    <w:p w14:paraId="1E39FF47" w14:textId="2AFF9595" w:rsidR="00CB192D" w:rsidRDefault="7A07E941" w:rsidP="00D75845">
      <w:r>
        <w:t>There is no requirement for match-funding of projects to the BSOF</w:t>
      </w:r>
      <w:r w:rsidR="00753FA2">
        <w:t xml:space="preserve"> to be able to bid</w:t>
      </w:r>
      <w:r>
        <w:t xml:space="preserve">. </w:t>
      </w:r>
      <w:r w:rsidR="00AF2F5C">
        <w:t>However, w</w:t>
      </w:r>
      <w:r w:rsidR="00070C4B">
        <w:t xml:space="preserve">e would strongly encourage branches to contribute </w:t>
      </w:r>
      <w:r w:rsidR="00DE6832">
        <w:t>financially w</w:t>
      </w:r>
      <w:r w:rsidR="00070C4B">
        <w:t>here they have resources to do so.</w:t>
      </w:r>
      <w:r w:rsidR="00C1338F">
        <w:t xml:space="preserve"> Branches contributing to projects</w:t>
      </w:r>
      <w:r w:rsidR="00E80BDC">
        <w:t xml:space="preserve"> </w:t>
      </w:r>
      <w:r w:rsidR="003E6F02">
        <w:t>enables the BSOF fund</w:t>
      </w:r>
      <w:r w:rsidR="00E80BDC">
        <w:t xml:space="preserve"> to reach more branches and projects each year.</w:t>
      </w:r>
      <w:r w:rsidR="00774F2B">
        <w:t xml:space="preserve"> </w:t>
      </w:r>
      <w:r>
        <w:t>This</w:t>
      </w:r>
      <w:r w:rsidR="6385AF3F">
        <w:t xml:space="preserve"> </w:t>
      </w:r>
      <w:r w:rsidR="002A68CE">
        <w:t xml:space="preserve">process </w:t>
      </w:r>
      <w:r w:rsidR="6385AF3F">
        <w:t>will be</w:t>
      </w:r>
      <w:r>
        <w:t xml:space="preserve"> </w:t>
      </w:r>
      <w:r w:rsidR="2A2A9FF4">
        <w:t>managed</w:t>
      </w:r>
      <w:r>
        <w:t xml:space="preserve"> </w:t>
      </w:r>
      <w:r w:rsidR="2A2A9FF4">
        <w:t xml:space="preserve">regionally by contributing bodies paying into the regional </w:t>
      </w:r>
      <w:r w:rsidR="007F3507">
        <w:t xml:space="preserve">BSOF </w:t>
      </w:r>
      <w:r w:rsidR="2A2A9FF4">
        <w:t>cost code</w:t>
      </w:r>
      <w:r w:rsidR="002B3151">
        <w:t xml:space="preserve">. </w:t>
      </w:r>
      <w:r w:rsidR="00F84705">
        <w:t>Any contributions must be paid at the earliest opportunity</w:t>
      </w:r>
      <w:r w:rsidR="006D723A">
        <w:t xml:space="preserve"> and in advance of any staff being allocated to projects</w:t>
      </w:r>
      <w:r w:rsidR="00F84705">
        <w:t xml:space="preserve">. </w:t>
      </w:r>
    </w:p>
    <w:p w14:paraId="7A527B0E" w14:textId="4E75C53C" w:rsidR="008F5831" w:rsidRPr="008B5F3B" w:rsidRDefault="008F5831" w:rsidP="00D75845">
      <w:pPr>
        <w:rPr>
          <w:b/>
          <w:bCs/>
        </w:rPr>
      </w:pPr>
      <w:r w:rsidRPr="008B5F3B">
        <w:rPr>
          <w:b/>
          <w:bCs/>
        </w:rPr>
        <w:t>Review and Evaluation</w:t>
      </w:r>
    </w:p>
    <w:p w14:paraId="5E4C59B3" w14:textId="219A827A" w:rsidR="008F5831" w:rsidRPr="008B5F3B" w:rsidRDefault="0026201E" w:rsidP="00D75845">
      <w:pPr>
        <w:rPr>
          <w:rFonts w:eastAsiaTheme="minorEastAsia"/>
          <w:caps/>
          <w:color w:val="000000" w:themeColor="text1"/>
        </w:rPr>
      </w:pPr>
      <w:r w:rsidRPr="008B5F3B">
        <w:rPr>
          <w:rFonts w:eastAsiaTheme="minorEastAsia"/>
          <w:color w:val="000000" w:themeColor="text1"/>
        </w:rPr>
        <w:t xml:space="preserve">All matters with the </w:t>
      </w:r>
      <w:r w:rsidR="002227FE">
        <w:rPr>
          <w:rFonts w:eastAsiaTheme="minorEastAsia"/>
          <w:color w:val="000000" w:themeColor="text1"/>
        </w:rPr>
        <w:t>BSOF</w:t>
      </w:r>
      <w:r w:rsidRPr="008B5F3B">
        <w:rPr>
          <w:rFonts w:eastAsiaTheme="minorEastAsia"/>
          <w:color w:val="000000" w:themeColor="text1"/>
        </w:rPr>
        <w:t xml:space="preserve"> will be kept under review and evaluation. Regions are encouraged to keep their </w:t>
      </w:r>
      <w:r w:rsidR="002227FE">
        <w:rPr>
          <w:rFonts w:eastAsiaTheme="minorEastAsia"/>
          <w:color w:val="000000" w:themeColor="text1"/>
        </w:rPr>
        <w:t>R</w:t>
      </w:r>
      <w:r w:rsidRPr="008B5F3B">
        <w:rPr>
          <w:rFonts w:eastAsiaTheme="minorEastAsia"/>
          <w:color w:val="000000" w:themeColor="text1"/>
        </w:rPr>
        <w:t xml:space="preserve">egional </w:t>
      </w:r>
      <w:r w:rsidR="002227FE">
        <w:rPr>
          <w:rFonts w:eastAsiaTheme="minorEastAsia"/>
          <w:color w:val="000000" w:themeColor="text1"/>
        </w:rPr>
        <w:t>C</w:t>
      </w:r>
      <w:r w:rsidRPr="008B5F3B">
        <w:rPr>
          <w:rFonts w:eastAsiaTheme="minorEastAsia"/>
          <w:color w:val="000000" w:themeColor="text1"/>
        </w:rPr>
        <w:t>ouncil</w:t>
      </w:r>
      <w:r w:rsidR="008F5831" w:rsidRPr="008B5F3B">
        <w:rPr>
          <w:rFonts w:eastAsiaTheme="minorEastAsia"/>
          <w:caps/>
          <w:color w:val="000000" w:themeColor="text1"/>
        </w:rPr>
        <w:t xml:space="preserve"> </w:t>
      </w:r>
      <w:r w:rsidRPr="008B5F3B">
        <w:rPr>
          <w:rFonts w:eastAsiaTheme="minorEastAsia"/>
          <w:color w:val="000000" w:themeColor="text1"/>
        </w:rPr>
        <w:t>up to date with developments to encourage best practice and learning.</w:t>
      </w:r>
    </w:p>
    <w:sectPr w:rsidR="008F5831" w:rsidRPr="008B5F3B">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EB50" w14:textId="77777777" w:rsidR="00C210F0" w:rsidRDefault="00C210F0" w:rsidP="00524AD6">
      <w:pPr>
        <w:spacing w:after="0" w:line="240" w:lineRule="auto"/>
      </w:pPr>
      <w:r>
        <w:separator/>
      </w:r>
    </w:p>
  </w:endnote>
  <w:endnote w:type="continuationSeparator" w:id="0">
    <w:p w14:paraId="061CDE0F" w14:textId="77777777" w:rsidR="00C210F0" w:rsidRDefault="00C210F0" w:rsidP="0052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178986"/>
      <w:docPartObj>
        <w:docPartGallery w:val="Page Numbers (Bottom of Page)"/>
        <w:docPartUnique/>
      </w:docPartObj>
    </w:sdtPr>
    <w:sdtEndPr>
      <w:rPr>
        <w:noProof/>
      </w:rPr>
    </w:sdtEndPr>
    <w:sdtContent>
      <w:p w14:paraId="14F60DC7" w14:textId="1A51AFA9" w:rsidR="00524AD6" w:rsidRDefault="00524A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69E0D1" w14:textId="77777777" w:rsidR="00524AD6" w:rsidRDefault="00524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0776" w14:textId="77777777" w:rsidR="00C210F0" w:rsidRDefault="00C210F0" w:rsidP="00524AD6">
      <w:pPr>
        <w:spacing w:after="0" w:line="240" w:lineRule="auto"/>
      </w:pPr>
      <w:r>
        <w:separator/>
      </w:r>
    </w:p>
  </w:footnote>
  <w:footnote w:type="continuationSeparator" w:id="0">
    <w:p w14:paraId="5C8489DE" w14:textId="77777777" w:rsidR="00C210F0" w:rsidRDefault="00C210F0" w:rsidP="00524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4142"/>
    <w:multiLevelType w:val="hybridMultilevel"/>
    <w:tmpl w:val="AB72C2DE"/>
    <w:lvl w:ilvl="0" w:tplc="35848BC2">
      <w:start w:val="1"/>
      <w:numFmt w:val="decimal"/>
      <w:lvlText w:val="%1."/>
      <w:lvlJc w:val="left"/>
      <w:pPr>
        <w:ind w:left="720" w:hanging="360"/>
      </w:pPr>
    </w:lvl>
    <w:lvl w:ilvl="1" w:tplc="F8602946">
      <w:start w:val="1"/>
      <w:numFmt w:val="lowerLetter"/>
      <w:lvlText w:val="%2."/>
      <w:lvlJc w:val="left"/>
      <w:pPr>
        <w:ind w:left="1440" w:hanging="360"/>
      </w:pPr>
    </w:lvl>
    <w:lvl w:ilvl="2" w:tplc="B29C7C4A">
      <w:start w:val="1"/>
      <w:numFmt w:val="lowerRoman"/>
      <w:lvlText w:val="%3."/>
      <w:lvlJc w:val="right"/>
      <w:pPr>
        <w:ind w:left="2160" w:hanging="180"/>
      </w:pPr>
    </w:lvl>
    <w:lvl w:ilvl="3" w:tplc="C4801A02">
      <w:start w:val="1"/>
      <w:numFmt w:val="decimal"/>
      <w:lvlText w:val="%4."/>
      <w:lvlJc w:val="left"/>
      <w:pPr>
        <w:ind w:left="2880" w:hanging="360"/>
      </w:pPr>
    </w:lvl>
    <w:lvl w:ilvl="4" w:tplc="3286AB84">
      <w:start w:val="1"/>
      <w:numFmt w:val="lowerLetter"/>
      <w:lvlText w:val="%5."/>
      <w:lvlJc w:val="left"/>
      <w:pPr>
        <w:ind w:left="3600" w:hanging="360"/>
      </w:pPr>
    </w:lvl>
    <w:lvl w:ilvl="5" w:tplc="78D86DC2">
      <w:start w:val="1"/>
      <w:numFmt w:val="lowerRoman"/>
      <w:lvlText w:val="%6."/>
      <w:lvlJc w:val="right"/>
      <w:pPr>
        <w:ind w:left="4320" w:hanging="180"/>
      </w:pPr>
    </w:lvl>
    <w:lvl w:ilvl="6" w:tplc="3BE87CA2">
      <w:start w:val="1"/>
      <w:numFmt w:val="decimal"/>
      <w:lvlText w:val="%7."/>
      <w:lvlJc w:val="left"/>
      <w:pPr>
        <w:ind w:left="5040" w:hanging="360"/>
      </w:pPr>
    </w:lvl>
    <w:lvl w:ilvl="7" w:tplc="C0540A68">
      <w:start w:val="1"/>
      <w:numFmt w:val="lowerLetter"/>
      <w:lvlText w:val="%8."/>
      <w:lvlJc w:val="left"/>
      <w:pPr>
        <w:ind w:left="5760" w:hanging="360"/>
      </w:pPr>
    </w:lvl>
    <w:lvl w:ilvl="8" w:tplc="7B90C0B8">
      <w:start w:val="1"/>
      <w:numFmt w:val="lowerRoman"/>
      <w:lvlText w:val="%9."/>
      <w:lvlJc w:val="right"/>
      <w:pPr>
        <w:ind w:left="6480" w:hanging="180"/>
      </w:pPr>
    </w:lvl>
  </w:abstractNum>
  <w:abstractNum w:abstractNumId="1" w15:restartNumberingAfterBreak="0">
    <w:nsid w:val="02011AA0"/>
    <w:multiLevelType w:val="hybridMultilevel"/>
    <w:tmpl w:val="6312364A"/>
    <w:lvl w:ilvl="0" w:tplc="02CA60B2">
      <w:start w:val="1"/>
      <w:numFmt w:val="bullet"/>
      <w:lvlText w:val=""/>
      <w:lvlJc w:val="left"/>
      <w:pPr>
        <w:ind w:left="720" w:hanging="360"/>
      </w:pPr>
      <w:rPr>
        <w:rFonts w:ascii="Symbol" w:hAnsi="Symbol" w:hint="default"/>
      </w:rPr>
    </w:lvl>
    <w:lvl w:ilvl="1" w:tplc="F53EE14C">
      <w:start w:val="1"/>
      <w:numFmt w:val="bullet"/>
      <w:lvlText w:val="o"/>
      <w:lvlJc w:val="left"/>
      <w:pPr>
        <w:ind w:left="1440" w:hanging="360"/>
      </w:pPr>
      <w:rPr>
        <w:rFonts w:ascii="Courier New" w:hAnsi="Courier New" w:hint="default"/>
      </w:rPr>
    </w:lvl>
    <w:lvl w:ilvl="2" w:tplc="DB061780">
      <w:start w:val="1"/>
      <w:numFmt w:val="bullet"/>
      <w:lvlText w:val=""/>
      <w:lvlJc w:val="left"/>
      <w:pPr>
        <w:ind w:left="2160" w:hanging="360"/>
      </w:pPr>
      <w:rPr>
        <w:rFonts w:ascii="Wingdings" w:hAnsi="Wingdings" w:hint="default"/>
      </w:rPr>
    </w:lvl>
    <w:lvl w:ilvl="3" w:tplc="F6FCC184">
      <w:start w:val="1"/>
      <w:numFmt w:val="bullet"/>
      <w:lvlText w:val=""/>
      <w:lvlJc w:val="left"/>
      <w:pPr>
        <w:ind w:left="2880" w:hanging="360"/>
      </w:pPr>
      <w:rPr>
        <w:rFonts w:ascii="Symbol" w:hAnsi="Symbol" w:hint="default"/>
      </w:rPr>
    </w:lvl>
    <w:lvl w:ilvl="4" w:tplc="99AAB262">
      <w:start w:val="1"/>
      <w:numFmt w:val="bullet"/>
      <w:lvlText w:val="o"/>
      <w:lvlJc w:val="left"/>
      <w:pPr>
        <w:ind w:left="3600" w:hanging="360"/>
      </w:pPr>
      <w:rPr>
        <w:rFonts w:ascii="Courier New" w:hAnsi="Courier New" w:hint="default"/>
      </w:rPr>
    </w:lvl>
    <w:lvl w:ilvl="5" w:tplc="E9608A18">
      <w:start w:val="1"/>
      <w:numFmt w:val="bullet"/>
      <w:lvlText w:val=""/>
      <w:lvlJc w:val="left"/>
      <w:pPr>
        <w:ind w:left="4320" w:hanging="360"/>
      </w:pPr>
      <w:rPr>
        <w:rFonts w:ascii="Wingdings" w:hAnsi="Wingdings" w:hint="default"/>
      </w:rPr>
    </w:lvl>
    <w:lvl w:ilvl="6" w:tplc="4B0EE176">
      <w:start w:val="1"/>
      <w:numFmt w:val="bullet"/>
      <w:lvlText w:val=""/>
      <w:lvlJc w:val="left"/>
      <w:pPr>
        <w:ind w:left="5040" w:hanging="360"/>
      </w:pPr>
      <w:rPr>
        <w:rFonts w:ascii="Symbol" w:hAnsi="Symbol" w:hint="default"/>
      </w:rPr>
    </w:lvl>
    <w:lvl w:ilvl="7" w:tplc="148ED6DC">
      <w:start w:val="1"/>
      <w:numFmt w:val="bullet"/>
      <w:lvlText w:val="o"/>
      <w:lvlJc w:val="left"/>
      <w:pPr>
        <w:ind w:left="5760" w:hanging="360"/>
      </w:pPr>
      <w:rPr>
        <w:rFonts w:ascii="Courier New" w:hAnsi="Courier New" w:hint="default"/>
      </w:rPr>
    </w:lvl>
    <w:lvl w:ilvl="8" w:tplc="6F7AF496">
      <w:start w:val="1"/>
      <w:numFmt w:val="bullet"/>
      <w:lvlText w:val=""/>
      <w:lvlJc w:val="left"/>
      <w:pPr>
        <w:ind w:left="6480" w:hanging="360"/>
      </w:pPr>
      <w:rPr>
        <w:rFonts w:ascii="Wingdings" w:hAnsi="Wingdings" w:hint="default"/>
      </w:rPr>
    </w:lvl>
  </w:abstractNum>
  <w:abstractNum w:abstractNumId="2" w15:restartNumberingAfterBreak="0">
    <w:nsid w:val="07916A3F"/>
    <w:multiLevelType w:val="hybridMultilevel"/>
    <w:tmpl w:val="9EC8EE50"/>
    <w:lvl w:ilvl="0" w:tplc="04E41EF8">
      <w:start w:val="1"/>
      <w:numFmt w:val="bullet"/>
      <w:lvlText w:val=""/>
      <w:lvlJc w:val="left"/>
      <w:pPr>
        <w:ind w:left="720" w:hanging="360"/>
      </w:pPr>
      <w:rPr>
        <w:rFonts w:ascii="Symbol" w:hAnsi="Symbol" w:hint="default"/>
      </w:rPr>
    </w:lvl>
    <w:lvl w:ilvl="1" w:tplc="529CB350">
      <w:start w:val="1"/>
      <w:numFmt w:val="bullet"/>
      <w:lvlText w:val="o"/>
      <w:lvlJc w:val="left"/>
      <w:pPr>
        <w:ind w:left="1440" w:hanging="360"/>
      </w:pPr>
      <w:rPr>
        <w:rFonts w:ascii="Courier New" w:hAnsi="Courier New" w:hint="default"/>
      </w:rPr>
    </w:lvl>
    <w:lvl w:ilvl="2" w:tplc="7C78A5B2">
      <w:start w:val="1"/>
      <w:numFmt w:val="bullet"/>
      <w:lvlText w:val=""/>
      <w:lvlJc w:val="left"/>
      <w:pPr>
        <w:ind w:left="2160" w:hanging="360"/>
      </w:pPr>
      <w:rPr>
        <w:rFonts w:ascii="Wingdings" w:hAnsi="Wingdings" w:hint="default"/>
      </w:rPr>
    </w:lvl>
    <w:lvl w:ilvl="3" w:tplc="33BC4008">
      <w:start w:val="1"/>
      <w:numFmt w:val="bullet"/>
      <w:lvlText w:val=""/>
      <w:lvlJc w:val="left"/>
      <w:pPr>
        <w:ind w:left="2880" w:hanging="360"/>
      </w:pPr>
      <w:rPr>
        <w:rFonts w:ascii="Symbol" w:hAnsi="Symbol" w:hint="default"/>
      </w:rPr>
    </w:lvl>
    <w:lvl w:ilvl="4" w:tplc="E56AC1CE">
      <w:start w:val="1"/>
      <w:numFmt w:val="bullet"/>
      <w:lvlText w:val="o"/>
      <w:lvlJc w:val="left"/>
      <w:pPr>
        <w:ind w:left="3600" w:hanging="360"/>
      </w:pPr>
      <w:rPr>
        <w:rFonts w:ascii="Courier New" w:hAnsi="Courier New" w:hint="default"/>
      </w:rPr>
    </w:lvl>
    <w:lvl w:ilvl="5" w:tplc="A60478C8">
      <w:start w:val="1"/>
      <w:numFmt w:val="bullet"/>
      <w:lvlText w:val=""/>
      <w:lvlJc w:val="left"/>
      <w:pPr>
        <w:ind w:left="4320" w:hanging="360"/>
      </w:pPr>
      <w:rPr>
        <w:rFonts w:ascii="Wingdings" w:hAnsi="Wingdings" w:hint="default"/>
      </w:rPr>
    </w:lvl>
    <w:lvl w:ilvl="6" w:tplc="24866CAE">
      <w:start w:val="1"/>
      <w:numFmt w:val="bullet"/>
      <w:lvlText w:val=""/>
      <w:lvlJc w:val="left"/>
      <w:pPr>
        <w:ind w:left="5040" w:hanging="360"/>
      </w:pPr>
      <w:rPr>
        <w:rFonts w:ascii="Symbol" w:hAnsi="Symbol" w:hint="default"/>
      </w:rPr>
    </w:lvl>
    <w:lvl w:ilvl="7" w:tplc="DDDE0CA2">
      <w:start w:val="1"/>
      <w:numFmt w:val="bullet"/>
      <w:lvlText w:val="o"/>
      <w:lvlJc w:val="left"/>
      <w:pPr>
        <w:ind w:left="5760" w:hanging="360"/>
      </w:pPr>
      <w:rPr>
        <w:rFonts w:ascii="Courier New" w:hAnsi="Courier New" w:hint="default"/>
      </w:rPr>
    </w:lvl>
    <w:lvl w:ilvl="8" w:tplc="17940D10">
      <w:start w:val="1"/>
      <w:numFmt w:val="bullet"/>
      <w:lvlText w:val=""/>
      <w:lvlJc w:val="left"/>
      <w:pPr>
        <w:ind w:left="6480" w:hanging="360"/>
      </w:pPr>
      <w:rPr>
        <w:rFonts w:ascii="Wingdings" w:hAnsi="Wingdings" w:hint="default"/>
      </w:rPr>
    </w:lvl>
  </w:abstractNum>
  <w:abstractNum w:abstractNumId="3" w15:restartNumberingAfterBreak="0">
    <w:nsid w:val="10BB124C"/>
    <w:multiLevelType w:val="multilevel"/>
    <w:tmpl w:val="265AD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8532D7"/>
    <w:multiLevelType w:val="multilevel"/>
    <w:tmpl w:val="485A2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2E590D"/>
    <w:multiLevelType w:val="hybridMultilevel"/>
    <w:tmpl w:val="3AFA183A"/>
    <w:lvl w:ilvl="0" w:tplc="BF42C328">
      <w:start w:val="1"/>
      <w:numFmt w:val="bullet"/>
      <w:lvlText w:val=""/>
      <w:lvlJc w:val="left"/>
      <w:pPr>
        <w:ind w:left="720" w:hanging="360"/>
      </w:pPr>
      <w:rPr>
        <w:rFonts w:ascii="Symbol" w:hAnsi="Symbol" w:hint="default"/>
      </w:rPr>
    </w:lvl>
    <w:lvl w:ilvl="1" w:tplc="750238B6">
      <w:start w:val="1"/>
      <w:numFmt w:val="bullet"/>
      <w:lvlText w:val="o"/>
      <w:lvlJc w:val="left"/>
      <w:pPr>
        <w:ind w:left="1440" w:hanging="360"/>
      </w:pPr>
      <w:rPr>
        <w:rFonts w:ascii="Courier New" w:hAnsi="Courier New" w:hint="default"/>
      </w:rPr>
    </w:lvl>
    <w:lvl w:ilvl="2" w:tplc="1CF8DFBA">
      <w:start w:val="1"/>
      <w:numFmt w:val="bullet"/>
      <w:lvlText w:val=""/>
      <w:lvlJc w:val="left"/>
      <w:pPr>
        <w:ind w:left="2160" w:hanging="360"/>
      </w:pPr>
      <w:rPr>
        <w:rFonts w:ascii="Wingdings" w:hAnsi="Wingdings" w:hint="default"/>
      </w:rPr>
    </w:lvl>
    <w:lvl w:ilvl="3" w:tplc="A0185658">
      <w:start w:val="1"/>
      <w:numFmt w:val="bullet"/>
      <w:lvlText w:val=""/>
      <w:lvlJc w:val="left"/>
      <w:pPr>
        <w:ind w:left="2880" w:hanging="360"/>
      </w:pPr>
      <w:rPr>
        <w:rFonts w:ascii="Symbol" w:hAnsi="Symbol" w:hint="default"/>
      </w:rPr>
    </w:lvl>
    <w:lvl w:ilvl="4" w:tplc="FADEAC5C">
      <w:start w:val="1"/>
      <w:numFmt w:val="bullet"/>
      <w:lvlText w:val="o"/>
      <w:lvlJc w:val="left"/>
      <w:pPr>
        <w:ind w:left="3600" w:hanging="360"/>
      </w:pPr>
      <w:rPr>
        <w:rFonts w:ascii="Courier New" w:hAnsi="Courier New" w:hint="default"/>
      </w:rPr>
    </w:lvl>
    <w:lvl w:ilvl="5" w:tplc="CA76C238">
      <w:start w:val="1"/>
      <w:numFmt w:val="bullet"/>
      <w:lvlText w:val=""/>
      <w:lvlJc w:val="left"/>
      <w:pPr>
        <w:ind w:left="4320" w:hanging="360"/>
      </w:pPr>
      <w:rPr>
        <w:rFonts w:ascii="Wingdings" w:hAnsi="Wingdings" w:hint="default"/>
      </w:rPr>
    </w:lvl>
    <w:lvl w:ilvl="6" w:tplc="7E96A0A2">
      <w:start w:val="1"/>
      <w:numFmt w:val="bullet"/>
      <w:lvlText w:val=""/>
      <w:lvlJc w:val="left"/>
      <w:pPr>
        <w:ind w:left="5040" w:hanging="360"/>
      </w:pPr>
      <w:rPr>
        <w:rFonts w:ascii="Symbol" w:hAnsi="Symbol" w:hint="default"/>
      </w:rPr>
    </w:lvl>
    <w:lvl w:ilvl="7" w:tplc="ED1862E2">
      <w:start w:val="1"/>
      <w:numFmt w:val="bullet"/>
      <w:lvlText w:val="o"/>
      <w:lvlJc w:val="left"/>
      <w:pPr>
        <w:ind w:left="5760" w:hanging="360"/>
      </w:pPr>
      <w:rPr>
        <w:rFonts w:ascii="Courier New" w:hAnsi="Courier New" w:hint="default"/>
      </w:rPr>
    </w:lvl>
    <w:lvl w:ilvl="8" w:tplc="01662800">
      <w:start w:val="1"/>
      <w:numFmt w:val="bullet"/>
      <w:lvlText w:val=""/>
      <w:lvlJc w:val="left"/>
      <w:pPr>
        <w:ind w:left="6480" w:hanging="360"/>
      </w:pPr>
      <w:rPr>
        <w:rFonts w:ascii="Wingdings" w:hAnsi="Wingdings" w:hint="default"/>
      </w:rPr>
    </w:lvl>
  </w:abstractNum>
  <w:abstractNum w:abstractNumId="6" w15:restartNumberingAfterBreak="0">
    <w:nsid w:val="1A6B2A8D"/>
    <w:multiLevelType w:val="hybridMultilevel"/>
    <w:tmpl w:val="276A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D00E3"/>
    <w:multiLevelType w:val="multilevel"/>
    <w:tmpl w:val="7D023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343C0B"/>
    <w:multiLevelType w:val="multilevel"/>
    <w:tmpl w:val="4F26F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326439"/>
    <w:multiLevelType w:val="multilevel"/>
    <w:tmpl w:val="562084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1614A0"/>
    <w:multiLevelType w:val="hybridMultilevel"/>
    <w:tmpl w:val="018A4A5C"/>
    <w:lvl w:ilvl="0" w:tplc="0F1871C8">
      <w:start w:val="1"/>
      <w:numFmt w:val="bullet"/>
      <w:lvlText w:val=""/>
      <w:lvlJc w:val="left"/>
      <w:pPr>
        <w:ind w:left="720" w:hanging="360"/>
      </w:pPr>
      <w:rPr>
        <w:rFonts w:ascii="Symbol" w:hAnsi="Symbol" w:hint="default"/>
      </w:rPr>
    </w:lvl>
    <w:lvl w:ilvl="1" w:tplc="600E79DE">
      <w:start w:val="1"/>
      <w:numFmt w:val="bullet"/>
      <w:lvlText w:val="o"/>
      <w:lvlJc w:val="left"/>
      <w:pPr>
        <w:ind w:left="1440" w:hanging="360"/>
      </w:pPr>
      <w:rPr>
        <w:rFonts w:ascii="Courier New" w:hAnsi="Courier New" w:hint="default"/>
      </w:rPr>
    </w:lvl>
    <w:lvl w:ilvl="2" w:tplc="DAD6DCC6">
      <w:start w:val="1"/>
      <w:numFmt w:val="bullet"/>
      <w:lvlText w:val=""/>
      <w:lvlJc w:val="left"/>
      <w:pPr>
        <w:ind w:left="2160" w:hanging="360"/>
      </w:pPr>
      <w:rPr>
        <w:rFonts w:ascii="Wingdings" w:hAnsi="Wingdings" w:hint="default"/>
      </w:rPr>
    </w:lvl>
    <w:lvl w:ilvl="3" w:tplc="27C06F12">
      <w:start w:val="1"/>
      <w:numFmt w:val="bullet"/>
      <w:lvlText w:val=""/>
      <w:lvlJc w:val="left"/>
      <w:pPr>
        <w:ind w:left="2880" w:hanging="360"/>
      </w:pPr>
      <w:rPr>
        <w:rFonts w:ascii="Symbol" w:hAnsi="Symbol" w:hint="default"/>
      </w:rPr>
    </w:lvl>
    <w:lvl w:ilvl="4" w:tplc="947E4FF8">
      <w:start w:val="1"/>
      <w:numFmt w:val="bullet"/>
      <w:lvlText w:val="o"/>
      <w:lvlJc w:val="left"/>
      <w:pPr>
        <w:ind w:left="3600" w:hanging="360"/>
      </w:pPr>
      <w:rPr>
        <w:rFonts w:ascii="Courier New" w:hAnsi="Courier New" w:hint="default"/>
      </w:rPr>
    </w:lvl>
    <w:lvl w:ilvl="5" w:tplc="56D216AC">
      <w:start w:val="1"/>
      <w:numFmt w:val="bullet"/>
      <w:lvlText w:val=""/>
      <w:lvlJc w:val="left"/>
      <w:pPr>
        <w:ind w:left="4320" w:hanging="360"/>
      </w:pPr>
      <w:rPr>
        <w:rFonts w:ascii="Wingdings" w:hAnsi="Wingdings" w:hint="default"/>
      </w:rPr>
    </w:lvl>
    <w:lvl w:ilvl="6" w:tplc="3996944E">
      <w:start w:val="1"/>
      <w:numFmt w:val="bullet"/>
      <w:lvlText w:val=""/>
      <w:lvlJc w:val="left"/>
      <w:pPr>
        <w:ind w:left="5040" w:hanging="360"/>
      </w:pPr>
      <w:rPr>
        <w:rFonts w:ascii="Symbol" w:hAnsi="Symbol" w:hint="default"/>
      </w:rPr>
    </w:lvl>
    <w:lvl w:ilvl="7" w:tplc="0B287D5C">
      <w:start w:val="1"/>
      <w:numFmt w:val="bullet"/>
      <w:lvlText w:val="o"/>
      <w:lvlJc w:val="left"/>
      <w:pPr>
        <w:ind w:left="5760" w:hanging="360"/>
      </w:pPr>
      <w:rPr>
        <w:rFonts w:ascii="Courier New" w:hAnsi="Courier New" w:hint="default"/>
      </w:rPr>
    </w:lvl>
    <w:lvl w:ilvl="8" w:tplc="B5CABB96">
      <w:start w:val="1"/>
      <w:numFmt w:val="bullet"/>
      <w:lvlText w:val=""/>
      <w:lvlJc w:val="left"/>
      <w:pPr>
        <w:ind w:left="6480" w:hanging="360"/>
      </w:pPr>
      <w:rPr>
        <w:rFonts w:ascii="Wingdings" w:hAnsi="Wingdings" w:hint="default"/>
      </w:rPr>
    </w:lvl>
  </w:abstractNum>
  <w:abstractNum w:abstractNumId="11" w15:restartNumberingAfterBreak="0">
    <w:nsid w:val="520728C0"/>
    <w:multiLevelType w:val="multilevel"/>
    <w:tmpl w:val="24983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7967C3"/>
    <w:multiLevelType w:val="hybridMultilevel"/>
    <w:tmpl w:val="C49E5E10"/>
    <w:lvl w:ilvl="0" w:tplc="EC2C0E3A">
      <w:start w:val="1"/>
      <w:numFmt w:val="bullet"/>
      <w:lvlText w:val=""/>
      <w:lvlJc w:val="left"/>
      <w:pPr>
        <w:ind w:left="720" w:hanging="360"/>
      </w:pPr>
      <w:rPr>
        <w:rFonts w:ascii="Symbol" w:hAnsi="Symbol" w:hint="default"/>
      </w:rPr>
    </w:lvl>
    <w:lvl w:ilvl="1" w:tplc="2BB42178">
      <w:start w:val="1"/>
      <w:numFmt w:val="bullet"/>
      <w:lvlText w:val="o"/>
      <w:lvlJc w:val="left"/>
      <w:pPr>
        <w:ind w:left="1440" w:hanging="360"/>
      </w:pPr>
      <w:rPr>
        <w:rFonts w:ascii="Courier New" w:hAnsi="Courier New" w:hint="default"/>
      </w:rPr>
    </w:lvl>
    <w:lvl w:ilvl="2" w:tplc="3F6EC06A">
      <w:start w:val="1"/>
      <w:numFmt w:val="bullet"/>
      <w:lvlText w:val=""/>
      <w:lvlJc w:val="left"/>
      <w:pPr>
        <w:ind w:left="2160" w:hanging="360"/>
      </w:pPr>
      <w:rPr>
        <w:rFonts w:ascii="Wingdings" w:hAnsi="Wingdings" w:hint="default"/>
      </w:rPr>
    </w:lvl>
    <w:lvl w:ilvl="3" w:tplc="166A40C4">
      <w:start w:val="1"/>
      <w:numFmt w:val="bullet"/>
      <w:lvlText w:val=""/>
      <w:lvlJc w:val="left"/>
      <w:pPr>
        <w:ind w:left="2880" w:hanging="360"/>
      </w:pPr>
      <w:rPr>
        <w:rFonts w:ascii="Symbol" w:hAnsi="Symbol" w:hint="default"/>
      </w:rPr>
    </w:lvl>
    <w:lvl w:ilvl="4" w:tplc="ED82281E">
      <w:start w:val="1"/>
      <w:numFmt w:val="bullet"/>
      <w:lvlText w:val="o"/>
      <w:lvlJc w:val="left"/>
      <w:pPr>
        <w:ind w:left="3600" w:hanging="360"/>
      </w:pPr>
      <w:rPr>
        <w:rFonts w:ascii="Courier New" w:hAnsi="Courier New" w:hint="default"/>
      </w:rPr>
    </w:lvl>
    <w:lvl w:ilvl="5" w:tplc="92E04330">
      <w:start w:val="1"/>
      <w:numFmt w:val="bullet"/>
      <w:lvlText w:val=""/>
      <w:lvlJc w:val="left"/>
      <w:pPr>
        <w:ind w:left="4320" w:hanging="360"/>
      </w:pPr>
      <w:rPr>
        <w:rFonts w:ascii="Wingdings" w:hAnsi="Wingdings" w:hint="default"/>
      </w:rPr>
    </w:lvl>
    <w:lvl w:ilvl="6" w:tplc="DE527EF6">
      <w:start w:val="1"/>
      <w:numFmt w:val="bullet"/>
      <w:lvlText w:val=""/>
      <w:lvlJc w:val="left"/>
      <w:pPr>
        <w:ind w:left="5040" w:hanging="360"/>
      </w:pPr>
      <w:rPr>
        <w:rFonts w:ascii="Symbol" w:hAnsi="Symbol" w:hint="default"/>
      </w:rPr>
    </w:lvl>
    <w:lvl w:ilvl="7" w:tplc="009CBFCA">
      <w:start w:val="1"/>
      <w:numFmt w:val="bullet"/>
      <w:lvlText w:val="o"/>
      <w:lvlJc w:val="left"/>
      <w:pPr>
        <w:ind w:left="5760" w:hanging="360"/>
      </w:pPr>
      <w:rPr>
        <w:rFonts w:ascii="Courier New" w:hAnsi="Courier New" w:hint="default"/>
      </w:rPr>
    </w:lvl>
    <w:lvl w:ilvl="8" w:tplc="4DFE9F92">
      <w:start w:val="1"/>
      <w:numFmt w:val="bullet"/>
      <w:lvlText w:val=""/>
      <w:lvlJc w:val="left"/>
      <w:pPr>
        <w:ind w:left="6480" w:hanging="360"/>
      </w:pPr>
      <w:rPr>
        <w:rFonts w:ascii="Wingdings" w:hAnsi="Wingdings" w:hint="default"/>
      </w:rPr>
    </w:lvl>
  </w:abstractNum>
  <w:abstractNum w:abstractNumId="13" w15:restartNumberingAfterBreak="0">
    <w:nsid w:val="5D56707A"/>
    <w:multiLevelType w:val="hybridMultilevel"/>
    <w:tmpl w:val="93580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CF7BFB"/>
    <w:multiLevelType w:val="hybridMultilevel"/>
    <w:tmpl w:val="3430686A"/>
    <w:lvl w:ilvl="0" w:tplc="2DAC83A8">
      <w:start w:val="1"/>
      <w:numFmt w:val="decimal"/>
      <w:lvlText w:val="%1."/>
      <w:lvlJc w:val="left"/>
      <w:pPr>
        <w:ind w:left="720" w:hanging="360"/>
      </w:pPr>
    </w:lvl>
    <w:lvl w:ilvl="1" w:tplc="45983272">
      <w:start w:val="1"/>
      <w:numFmt w:val="lowerLetter"/>
      <w:lvlText w:val="%2."/>
      <w:lvlJc w:val="left"/>
      <w:pPr>
        <w:ind w:left="1440" w:hanging="360"/>
      </w:pPr>
    </w:lvl>
    <w:lvl w:ilvl="2" w:tplc="B1D81B5E">
      <w:start w:val="1"/>
      <w:numFmt w:val="lowerRoman"/>
      <w:lvlText w:val="%3."/>
      <w:lvlJc w:val="right"/>
      <w:pPr>
        <w:ind w:left="2160" w:hanging="180"/>
      </w:pPr>
    </w:lvl>
    <w:lvl w:ilvl="3" w:tplc="326816C2">
      <w:start w:val="1"/>
      <w:numFmt w:val="decimal"/>
      <w:lvlText w:val="%4."/>
      <w:lvlJc w:val="left"/>
      <w:pPr>
        <w:ind w:left="2880" w:hanging="360"/>
      </w:pPr>
    </w:lvl>
    <w:lvl w:ilvl="4" w:tplc="8B7A4FDC">
      <w:start w:val="1"/>
      <w:numFmt w:val="lowerLetter"/>
      <w:lvlText w:val="%5."/>
      <w:lvlJc w:val="left"/>
      <w:pPr>
        <w:ind w:left="3600" w:hanging="360"/>
      </w:pPr>
    </w:lvl>
    <w:lvl w:ilvl="5" w:tplc="20C0AD3C">
      <w:start w:val="1"/>
      <w:numFmt w:val="lowerRoman"/>
      <w:lvlText w:val="%6."/>
      <w:lvlJc w:val="right"/>
      <w:pPr>
        <w:ind w:left="4320" w:hanging="180"/>
      </w:pPr>
    </w:lvl>
    <w:lvl w:ilvl="6" w:tplc="8BB4F51E">
      <w:start w:val="1"/>
      <w:numFmt w:val="decimal"/>
      <w:lvlText w:val="%7."/>
      <w:lvlJc w:val="left"/>
      <w:pPr>
        <w:ind w:left="5040" w:hanging="360"/>
      </w:pPr>
    </w:lvl>
    <w:lvl w:ilvl="7" w:tplc="2A8A38EC">
      <w:start w:val="1"/>
      <w:numFmt w:val="lowerLetter"/>
      <w:lvlText w:val="%8."/>
      <w:lvlJc w:val="left"/>
      <w:pPr>
        <w:ind w:left="5760" w:hanging="360"/>
      </w:pPr>
    </w:lvl>
    <w:lvl w:ilvl="8" w:tplc="0A2A3E32">
      <w:start w:val="1"/>
      <w:numFmt w:val="lowerRoman"/>
      <w:lvlText w:val="%9."/>
      <w:lvlJc w:val="right"/>
      <w:pPr>
        <w:ind w:left="6480" w:hanging="180"/>
      </w:pPr>
    </w:lvl>
  </w:abstractNum>
  <w:abstractNum w:abstractNumId="15" w15:restartNumberingAfterBreak="0">
    <w:nsid w:val="69036D4E"/>
    <w:multiLevelType w:val="hybridMultilevel"/>
    <w:tmpl w:val="4D96041C"/>
    <w:lvl w:ilvl="0" w:tplc="FB744FC4">
      <w:start w:val="1"/>
      <w:numFmt w:val="bullet"/>
      <w:lvlText w:val=""/>
      <w:lvlJc w:val="left"/>
      <w:pPr>
        <w:ind w:left="720" w:hanging="360"/>
      </w:pPr>
      <w:rPr>
        <w:rFonts w:ascii="Symbol" w:hAnsi="Symbol" w:hint="default"/>
      </w:rPr>
    </w:lvl>
    <w:lvl w:ilvl="1" w:tplc="92AA1AA8">
      <w:start w:val="1"/>
      <w:numFmt w:val="bullet"/>
      <w:lvlText w:val="o"/>
      <w:lvlJc w:val="left"/>
      <w:pPr>
        <w:ind w:left="1440" w:hanging="360"/>
      </w:pPr>
      <w:rPr>
        <w:rFonts w:ascii="Courier New" w:hAnsi="Courier New" w:hint="default"/>
      </w:rPr>
    </w:lvl>
    <w:lvl w:ilvl="2" w:tplc="07EAE652">
      <w:start w:val="1"/>
      <w:numFmt w:val="bullet"/>
      <w:lvlText w:val=""/>
      <w:lvlJc w:val="left"/>
      <w:pPr>
        <w:ind w:left="2160" w:hanging="360"/>
      </w:pPr>
      <w:rPr>
        <w:rFonts w:ascii="Wingdings" w:hAnsi="Wingdings" w:hint="default"/>
      </w:rPr>
    </w:lvl>
    <w:lvl w:ilvl="3" w:tplc="69125D2E">
      <w:start w:val="1"/>
      <w:numFmt w:val="bullet"/>
      <w:lvlText w:val=""/>
      <w:lvlJc w:val="left"/>
      <w:pPr>
        <w:ind w:left="2880" w:hanging="360"/>
      </w:pPr>
      <w:rPr>
        <w:rFonts w:ascii="Symbol" w:hAnsi="Symbol" w:hint="default"/>
      </w:rPr>
    </w:lvl>
    <w:lvl w:ilvl="4" w:tplc="08D416A8">
      <w:start w:val="1"/>
      <w:numFmt w:val="bullet"/>
      <w:lvlText w:val="o"/>
      <w:lvlJc w:val="left"/>
      <w:pPr>
        <w:ind w:left="3600" w:hanging="360"/>
      </w:pPr>
      <w:rPr>
        <w:rFonts w:ascii="Courier New" w:hAnsi="Courier New" w:hint="default"/>
      </w:rPr>
    </w:lvl>
    <w:lvl w:ilvl="5" w:tplc="8C4A88F2">
      <w:start w:val="1"/>
      <w:numFmt w:val="bullet"/>
      <w:lvlText w:val=""/>
      <w:lvlJc w:val="left"/>
      <w:pPr>
        <w:ind w:left="4320" w:hanging="360"/>
      </w:pPr>
      <w:rPr>
        <w:rFonts w:ascii="Wingdings" w:hAnsi="Wingdings" w:hint="default"/>
      </w:rPr>
    </w:lvl>
    <w:lvl w:ilvl="6" w:tplc="16425476">
      <w:start w:val="1"/>
      <w:numFmt w:val="bullet"/>
      <w:lvlText w:val=""/>
      <w:lvlJc w:val="left"/>
      <w:pPr>
        <w:ind w:left="5040" w:hanging="360"/>
      </w:pPr>
      <w:rPr>
        <w:rFonts w:ascii="Symbol" w:hAnsi="Symbol" w:hint="default"/>
      </w:rPr>
    </w:lvl>
    <w:lvl w:ilvl="7" w:tplc="ADEA8736">
      <w:start w:val="1"/>
      <w:numFmt w:val="bullet"/>
      <w:lvlText w:val="o"/>
      <w:lvlJc w:val="left"/>
      <w:pPr>
        <w:ind w:left="5760" w:hanging="360"/>
      </w:pPr>
      <w:rPr>
        <w:rFonts w:ascii="Courier New" w:hAnsi="Courier New" w:hint="default"/>
      </w:rPr>
    </w:lvl>
    <w:lvl w:ilvl="8" w:tplc="CC8A63BE">
      <w:start w:val="1"/>
      <w:numFmt w:val="bullet"/>
      <w:lvlText w:val=""/>
      <w:lvlJc w:val="left"/>
      <w:pPr>
        <w:ind w:left="6480" w:hanging="360"/>
      </w:pPr>
      <w:rPr>
        <w:rFonts w:ascii="Wingdings" w:hAnsi="Wingdings" w:hint="default"/>
      </w:rPr>
    </w:lvl>
  </w:abstractNum>
  <w:abstractNum w:abstractNumId="16" w15:restartNumberingAfterBreak="0">
    <w:nsid w:val="71E23F70"/>
    <w:multiLevelType w:val="hybridMultilevel"/>
    <w:tmpl w:val="BAC6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DE0F0D"/>
    <w:multiLevelType w:val="hybridMultilevel"/>
    <w:tmpl w:val="331E853C"/>
    <w:lvl w:ilvl="0" w:tplc="D388B0B8">
      <w:start w:val="1"/>
      <w:numFmt w:val="bullet"/>
      <w:lvlText w:val=""/>
      <w:lvlJc w:val="left"/>
      <w:pPr>
        <w:ind w:left="720" w:hanging="360"/>
      </w:pPr>
      <w:rPr>
        <w:rFonts w:ascii="Symbol" w:hAnsi="Symbol" w:hint="default"/>
      </w:rPr>
    </w:lvl>
    <w:lvl w:ilvl="1" w:tplc="113A21B4">
      <w:start w:val="1"/>
      <w:numFmt w:val="bullet"/>
      <w:lvlText w:val="o"/>
      <w:lvlJc w:val="left"/>
      <w:pPr>
        <w:ind w:left="1440" w:hanging="360"/>
      </w:pPr>
      <w:rPr>
        <w:rFonts w:ascii="Courier New" w:hAnsi="Courier New" w:hint="default"/>
      </w:rPr>
    </w:lvl>
    <w:lvl w:ilvl="2" w:tplc="578E5986">
      <w:start w:val="1"/>
      <w:numFmt w:val="bullet"/>
      <w:lvlText w:val=""/>
      <w:lvlJc w:val="left"/>
      <w:pPr>
        <w:ind w:left="2160" w:hanging="360"/>
      </w:pPr>
      <w:rPr>
        <w:rFonts w:ascii="Wingdings" w:hAnsi="Wingdings" w:hint="default"/>
      </w:rPr>
    </w:lvl>
    <w:lvl w:ilvl="3" w:tplc="FD38116C">
      <w:start w:val="1"/>
      <w:numFmt w:val="bullet"/>
      <w:lvlText w:val=""/>
      <w:lvlJc w:val="left"/>
      <w:pPr>
        <w:ind w:left="2880" w:hanging="360"/>
      </w:pPr>
      <w:rPr>
        <w:rFonts w:ascii="Symbol" w:hAnsi="Symbol" w:hint="default"/>
      </w:rPr>
    </w:lvl>
    <w:lvl w:ilvl="4" w:tplc="E0328558">
      <w:start w:val="1"/>
      <w:numFmt w:val="bullet"/>
      <w:lvlText w:val="o"/>
      <w:lvlJc w:val="left"/>
      <w:pPr>
        <w:ind w:left="3600" w:hanging="360"/>
      </w:pPr>
      <w:rPr>
        <w:rFonts w:ascii="Courier New" w:hAnsi="Courier New" w:hint="default"/>
      </w:rPr>
    </w:lvl>
    <w:lvl w:ilvl="5" w:tplc="F46A46DE">
      <w:start w:val="1"/>
      <w:numFmt w:val="bullet"/>
      <w:lvlText w:val=""/>
      <w:lvlJc w:val="left"/>
      <w:pPr>
        <w:ind w:left="4320" w:hanging="360"/>
      </w:pPr>
      <w:rPr>
        <w:rFonts w:ascii="Wingdings" w:hAnsi="Wingdings" w:hint="default"/>
      </w:rPr>
    </w:lvl>
    <w:lvl w:ilvl="6" w:tplc="0E24FAAE">
      <w:start w:val="1"/>
      <w:numFmt w:val="bullet"/>
      <w:lvlText w:val=""/>
      <w:lvlJc w:val="left"/>
      <w:pPr>
        <w:ind w:left="5040" w:hanging="360"/>
      </w:pPr>
      <w:rPr>
        <w:rFonts w:ascii="Symbol" w:hAnsi="Symbol" w:hint="default"/>
      </w:rPr>
    </w:lvl>
    <w:lvl w:ilvl="7" w:tplc="828EF154">
      <w:start w:val="1"/>
      <w:numFmt w:val="bullet"/>
      <w:lvlText w:val="o"/>
      <w:lvlJc w:val="left"/>
      <w:pPr>
        <w:ind w:left="5760" w:hanging="360"/>
      </w:pPr>
      <w:rPr>
        <w:rFonts w:ascii="Courier New" w:hAnsi="Courier New" w:hint="default"/>
      </w:rPr>
    </w:lvl>
    <w:lvl w:ilvl="8" w:tplc="A9464C80">
      <w:start w:val="1"/>
      <w:numFmt w:val="bullet"/>
      <w:lvlText w:val=""/>
      <w:lvlJc w:val="left"/>
      <w:pPr>
        <w:ind w:left="6480" w:hanging="360"/>
      </w:pPr>
      <w:rPr>
        <w:rFonts w:ascii="Wingdings" w:hAnsi="Wingdings" w:hint="default"/>
      </w:rPr>
    </w:lvl>
  </w:abstractNum>
  <w:abstractNum w:abstractNumId="18" w15:restartNumberingAfterBreak="0">
    <w:nsid w:val="7D1033B3"/>
    <w:multiLevelType w:val="hybridMultilevel"/>
    <w:tmpl w:val="4B1CC294"/>
    <w:lvl w:ilvl="0" w:tplc="490478E8">
      <w:start w:val="1"/>
      <w:numFmt w:val="bullet"/>
      <w:lvlText w:val=""/>
      <w:lvlJc w:val="left"/>
      <w:pPr>
        <w:ind w:left="720" w:hanging="360"/>
      </w:pPr>
      <w:rPr>
        <w:rFonts w:ascii="Symbol" w:hAnsi="Symbol" w:hint="default"/>
      </w:rPr>
    </w:lvl>
    <w:lvl w:ilvl="1" w:tplc="BA387BE0">
      <w:start w:val="1"/>
      <w:numFmt w:val="bullet"/>
      <w:lvlText w:val="o"/>
      <w:lvlJc w:val="left"/>
      <w:pPr>
        <w:ind w:left="1440" w:hanging="360"/>
      </w:pPr>
      <w:rPr>
        <w:rFonts w:ascii="Courier New" w:hAnsi="Courier New" w:hint="default"/>
      </w:rPr>
    </w:lvl>
    <w:lvl w:ilvl="2" w:tplc="E7B21A36">
      <w:start w:val="1"/>
      <w:numFmt w:val="bullet"/>
      <w:lvlText w:val=""/>
      <w:lvlJc w:val="left"/>
      <w:pPr>
        <w:ind w:left="2160" w:hanging="360"/>
      </w:pPr>
      <w:rPr>
        <w:rFonts w:ascii="Wingdings" w:hAnsi="Wingdings" w:hint="default"/>
      </w:rPr>
    </w:lvl>
    <w:lvl w:ilvl="3" w:tplc="0DE45C4C">
      <w:start w:val="1"/>
      <w:numFmt w:val="bullet"/>
      <w:lvlText w:val=""/>
      <w:lvlJc w:val="left"/>
      <w:pPr>
        <w:ind w:left="2880" w:hanging="360"/>
      </w:pPr>
      <w:rPr>
        <w:rFonts w:ascii="Symbol" w:hAnsi="Symbol" w:hint="default"/>
      </w:rPr>
    </w:lvl>
    <w:lvl w:ilvl="4" w:tplc="43E87864">
      <w:start w:val="1"/>
      <w:numFmt w:val="bullet"/>
      <w:lvlText w:val="o"/>
      <w:lvlJc w:val="left"/>
      <w:pPr>
        <w:ind w:left="3600" w:hanging="360"/>
      </w:pPr>
      <w:rPr>
        <w:rFonts w:ascii="Courier New" w:hAnsi="Courier New" w:hint="default"/>
      </w:rPr>
    </w:lvl>
    <w:lvl w:ilvl="5" w:tplc="0A9C6A98">
      <w:start w:val="1"/>
      <w:numFmt w:val="bullet"/>
      <w:lvlText w:val=""/>
      <w:lvlJc w:val="left"/>
      <w:pPr>
        <w:ind w:left="4320" w:hanging="360"/>
      </w:pPr>
      <w:rPr>
        <w:rFonts w:ascii="Wingdings" w:hAnsi="Wingdings" w:hint="default"/>
      </w:rPr>
    </w:lvl>
    <w:lvl w:ilvl="6" w:tplc="C778EB5C">
      <w:start w:val="1"/>
      <w:numFmt w:val="bullet"/>
      <w:lvlText w:val=""/>
      <w:lvlJc w:val="left"/>
      <w:pPr>
        <w:ind w:left="5040" w:hanging="360"/>
      </w:pPr>
      <w:rPr>
        <w:rFonts w:ascii="Symbol" w:hAnsi="Symbol" w:hint="default"/>
      </w:rPr>
    </w:lvl>
    <w:lvl w:ilvl="7" w:tplc="E91C8B96">
      <w:start w:val="1"/>
      <w:numFmt w:val="bullet"/>
      <w:lvlText w:val="o"/>
      <w:lvlJc w:val="left"/>
      <w:pPr>
        <w:ind w:left="5760" w:hanging="360"/>
      </w:pPr>
      <w:rPr>
        <w:rFonts w:ascii="Courier New" w:hAnsi="Courier New" w:hint="default"/>
      </w:rPr>
    </w:lvl>
    <w:lvl w:ilvl="8" w:tplc="96720F1C">
      <w:start w:val="1"/>
      <w:numFmt w:val="bullet"/>
      <w:lvlText w:val=""/>
      <w:lvlJc w:val="left"/>
      <w:pPr>
        <w:ind w:left="6480" w:hanging="360"/>
      </w:pPr>
      <w:rPr>
        <w:rFonts w:ascii="Wingdings" w:hAnsi="Wingdings" w:hint="default"/>
      </w:rPr>
    </w:lvl>
  </w:abstractNum>
  <w:abstractNum w:abstractNumId="19" w15:restartNumberingAfterBreak="0">
    <w:nsid w:val="7E7345A7"/>
    <w:multiLevelType w:val="hybridMultilevel"/>
    <w:tmpl w:val="D3FE5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18"/>
  </w:num>
  <w:num w:numId="5">
    <w:abstractNumId w:val="17"/>
  </w:num>
  <w:num w:numId="6">
    <w:abstractNumId w:val="7"/>
  </w:num>
  <w:num w:numId="7">
    <w:abstractNumId w:val="15"/>
  </w:num>
  <w:num w:numId="8">
    <w:abstractNumId w:val="2"/>
  </w:num>
  <w:num w:numId="9">
    <w:abstractNumId w:val="9"/>
  </w:num>
  <w:num w:numId="10">
    <w:abstractNumId w:val="8"/>
  </w:num>
  <w:num w:numId="11">
    <w:abstractNumId w:val="4"/>
  </w:num>
  <w:num w:numId="12">
    <w:abstractNumId w:val="3"/>
  </w:num>
  <w:num w:numId="13">
    <w:abstractNumId w:val="11"/>
  </w:num>
  <w:num w:numId="14">
    <w:abstractNumId w:val="19"/>
  </w:num>
  <w:num w:numId="15">
    <w:abstractNumId w:val="16"/>
  </w:num>
  <w:num w:numId="16">
    <w:abstractNumId w:val="6"/>
  </w:num>
  <w:num w:numId="17">
    <w:abstractNumId w:val="13"/>
  </w:num>
  <w:num w:numId="18">
    <w:abstractNumId w:val="10"/>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97BA19"/>
    <w:rsid w:val="00022F54"/>
    <w:rsid w:val="000235E8"/>
    <w:rsid w:val="00033BDF"/>
    <w:rsid w:val="00033F1A"/>
    <w:rsid w:val="00036A50"/>
    <w:rsid w:val="00052129"/>
    <w:rsid w:val="000613D2"/>
    <w:rsid w:val="00065EEA"/>
    <w:rsid w:val="00070C4B"/>
    <w:rsid w:val="00070CED"/>
    <w:rsid w:val="000713C9"/>
    <w:rsid w:val="00071AD3"/>
    <w:rsid w:val="00077A4D"/>
    <w:rsid w:val="00083626"/>
    <w:rsid w:val="00083A96"/>
    <w:rsid w:val="00085398"/>
    <w:rsid w:val="0009216A"/>
    <w:rsid w:val="00092DD6"/>
    <w:rsid w:val="000B0E74"/>
    <w:rsid w:val="000B1BF5"/>
    <w:rsid w:val="000B25C3"/>
    <w:rsid w:val="000B4B18"/>
    <w:rsid w:val="000C4AB8"/>
    <w:rsid w:val="000C6D43"/>
    <w:rsid w:val="000D3F28"/>
    <w:rsid w:val="000E1207"/>
    <w:rsid w:val="000E2290"/>
    <w:rsid w:val="000E548E"/>
    <w:rsid w:val="000F37AE"/>
    <w:rsid w:val="000F7E1F"/>
    <w:rsid w:val="00103EEB"/>
    <w:rsid w:val="001177A0"/>
    <w:rsid w:val="001222CA"/>
    <w:rsid w:val="00123DA0"/>
    <w:rsid w:val="0012406E"/>
    <w:rsid w:val="001379C1"/>
    <w:rsid w:val="0014026C"/>
    <w:rsid w:val="00140561"/>
    <w:rsid w:val="0014174F"/>
    <w:rsid w:val="00146E43"/>
    <w:rsid w:val="00155858"/>
    <w:rsid w:val="00160EA6"/>
    <w:rsid w:val="00167106"/>
    <w:rsid w:val="001718E5"/>
    <w:rsid w:val="001751F8"/>
    <w:rsid w:val="00181044"/>
    <w:rsid w:val="001B29C6"/>
    <w:rsid w:val="001C5686"/>
    <w:rsid w:val="001C6B09"/>
    <w:rsid w:val="001D077B"/>
    <w:rsid w:val="001D6642"/>
    <w:rsid w:val="001E3CD7"/>
    <w:rsid w:val="001F46DF"/>
    <w:rsid w:val="00200B7D"/>
    <w:rsid w:val="002144BB"/>
    <w:rsid w:val="0022230A"/>
    <w:rsid w:val="002227FE"/>
    <w:rsid w:val="0022383D"/>
    <w:rsid w:val="00236A7D"/>
    <w:rsid w:val="0025209B"/>
    <w:rsid w:val="00254F30"/>
    <w:rsid w:val="0026201E"/>
    <w:rsid w:val="00264DEA"/>
    <w:rsid w:val="00272DC9"/>
    <w:rsid w:val="00276A0B"/>
    <w:rsid w:val="002771D3"/>
    <w:rsid w:val="002A5C5C"/>
    <w:rsid w:val="002A68CE"/>
    <w:rsid w:val="002B1495"/>
    <w:rsid w:val="002B3151"/>
    <w:rsid w:val="002C0098"/>
    <w:rsid w:val="002C0B52"/>
    <w:rsid w:val="002D4260"/>
    <w:rsid w:val="002E243D"/>
    <w:rsid w:val="002E5649"/>
    <w:rsid w:val="002F08FF"/>
    <w:rsid w:val="002F3DC7"/>
    <w:rsid w:val="00300D9D"/>
    <w:rsid w:val="00305461"/>
    <w:rsid w:val="00311D14"/>
    <w:rsid w:val="003139F4"/>
    <w:rsid w:val="00324003"/>
    <w:rsid w:val="00332A05"/>
    <w:rsid w:val="00340D07"/>
    <w:rsid w:val="003453C8"/>
    <w:rsid w:val="003458F2"/>
    <w:rsid w:val="00354B41"/>
    <w:rsid w:val="00373906"/>
    <w:rsid w:val="00376A2D"/>
    <w:rsid w:val="00385867"/>
    <w:rsid w:val="00386575"/>
    <w:rsid w:val="00387132"/>
    <w:rsid w:val="00392E9C"/>
    <w:rsid w:val="00395DF6"/>
    <w:rsid w:val="003B527C"/>
    <w:rsid w:val="003B58F4"/>
    <w:rsid w:val="003B7FA7"/>
    <w:rsid w:val="003C7449"/>
    <w:rsid w:val="003E25C7"/>
    <w:rsid w:val="003E6134"/>
    <w:rsid w:val="003E6F02"/>
    <w:rsid w:val="003E77B9"/>
    <w:rsid w:val="003E78D4"/>
    <w:rsid w:val="003F688A"/>
    <w:rsid w:val="00404703"/>
    <w:rsid w:val="00411557"/>
    <w:rsid w:val="0041557C"/>
    <w:rsid w:val="0041585E"/>
    <w:rsid w:val="00422214"/>
    <w:rsid w:val="00423DBD"/>
    <w:rsid w:val="0042697C"/>
    <w:rsid w:val="004341C1"/>
    <w:rsid w:val="004406A5"/>
    <w:rsid w:val="00453C55"/>
    <w:rsid w:val="004571A3"/>
    <w:rsid w:val="00457C20"/>
    <w:rsid w:val="00460C18"/>
    <w:rsid w:val="00467C85"/>
    <w:rsid w:val="0047081A"/>
    <w:rsid w:val="00475187"/>
    <w:rsid w:val="004759BF"/>
    <w:rsid w:val="00477933"/>
    <w:rsid w:val="00482D99"/>
    <w:rsid w:val="00484769"/>
    <w:rsid w:val="00484FC2"/>
    <w:rsid w:val="00495CFB"/>
    <w:rsid w:val="00496CC5"/>
    <w:rsid w:val="004A6E01"/>
    <w:rsid w:val="004B0637"/>
    <w:rsid w:val="004B1E8F"/>
    <w:rsid w:val="004C094E"/>
    <w:rsid w:val="004C218C"/>
    <w:rsid w:val="004F0FF6"/>
    <w:rsid w:val="004F76AA"/>
    <w:rsid w:val="00503635"/>
    <w:rsid w:val="00513DF5"/>
    <w:rsid w:val="0051724E"/>
    <w:rsid w:val="00524AD6"/>
    <w:rsid w:val="00526C50"/>
    <w:rsid w:val="00535AAE"/>
    <w:rsid w:val="005370EE"/>
    <w:rsid w:val="00540119"/>
    <w:rsid w:val="00541138"/>
    <w:rsid w:val="0056543E"/>
    <w:rsid w:val="00565758"/>
    <w:rsid w:val="00574BDC"/>
    <w:rsid w:val="0057514F"/>
    <w:rsid w:val="00587A67"/>
    <w:rsid w:val="00594EE0"/>
    <w:rsid w:val="005A0EA0"/>
    <w:rsid w:val="005A424D"/>
    <w:rsid w:val="005A5344"/>
    <w:rsid w:val="005A7431"/>
    <w:rsid w:val="005B647A"/>
    <w:rsid w:val="005C3D7D"/>
    <w:rsid w:val="005C697A"/>
    <w:rsid w:val="005D1328"/>
    <w:rsid w:val="005D589C"/>
    <w:rsid w:val="005E058C"/>
    <w:rsid w:val="005F0250"/>
    <w:rsid w:val="005F5388"/>
    <w:rsid w:val="006034F5"/>
    <w:rsid w:val="00625666"/>
    <w:rsid w:val="00632708"/>
    <w:rsid w:val="00649D51"/>
    <w:rsid w:val="00650A3F"/>
    <w:rsid w:val="006536AE"/>
    <w:rsid w:val="00674F00"/>
    <w:rsid w:val="006765B6"/>
    <w:rsid w:val="00676B66"/>
    <w:rsid w:val="00677660"/>
    <w:rsid w:val="00686D5F"/>
    <w:rsid w:val="00695187"/>
    <w:rsid w:val="006A2A6E"/>
    <w:rsid w:val="006A4F0A"/>
    <w:rsid w:val="006B6D76"/>
    <w:rsid w:val="006C1700"/>
    <w:rsid w:val="006C4C2A"/>
    <w:rsid w:val="006C6AB1"/>
    <w:rsid w:val="006D723A"/>
    <w:rsid w:val="006F2CD8"/>
    <w:rsid w:val="006F4942"/>
    <w:rsid w:val="00700163"/>
    <w:rsid w:val="00700A84"/>
    <w:rsid w:val="00711D2F"/>
    <w:rsid w:val="00713E69"/>
    <w:rsid w:val="00716003"/>
    <w:rsid w:val="007166A7"/>
    <w:rsid w:val="00717FE7"/>
    <w:rsid w:val="00731063"/>
    <w:rsid w:val="007378EA"/>
    <w:rsid w:val="0074776B"/>
    <w:rsid w:val="0075251C"/>
    <w:rsid w:val="00753FA2"/>
    <w:rsid w:val="00764705"/>
    <w:rsid w:val="00772A8F"/>
    <w:rsid w:val="00774F2B"/>
    <w:rsid w:val="007771EE"/>
    <w:rsid w:val="00781CE7"/>
    <w:rsid w:val="007852F7"/>
    <w:rsid w:val="00787373"/>
    <w:rsid w:val="007932C3"/>
    <w:rsid w:val="00793B0B"/>
    <w:rsid w:val="00794EAA"/>
    <w:rsid w:val="0079676E"/>
    <w:rsid w:val="007A3193"/>
    <w:rsid w:val="007A5540"/>
    <w:rsid w:val="007B1386"/>
    <w:rsid w:val="007B3059"/>
    <w:rsid w:val="007C1EF6"/>
    <w:rsid w:val="007E4C13"/>
    <w:rsid w:val="007E6931"/>
    <w:rsid w:val="007F0CAF"/>
    <w:rsid w:val="007F3507"/>
    <w:rsid w:val="00810C58"/>
    <w:rsid w:val="0081238B"/>
    <w:rsid w:val="00817946"/>
    <w:rsid w:val="00820C41"/>
    <w:rsid w:val="00825384"/>
    <w:rsid w:val="008322BF"/>
    <w:rsid w:val="00836FFF"/>
    <w:rsid w:val="00837008"/>
    <w:rsid w:val="0084062A"/>
    <w:rsid w:val="00841689"/>
    <w:rsid w:val="00841B4D"/>
    <w:rsid w:val="00845380"/>
    <w:rsid w:val="00845C8A"/>
    <w:rsid w:val="0085079F"/>
    <w:rsid w:val="008561E8"/>
    <w:rsid w:val="00862F35"/>
    <w:rsid w:val="008750F6"/>
    <w:rsid w:val="00883991"/>
    <w:rsid w:val="00886842"/>
    <w:rsid w:val="00887B87"/>
    <w:rsid w:val="00891C05"/>
    <w:rsid w:val="00896300"/>
    <w:rsid w:val="008A0E6F"/>
    <w:rsid w:val="008A1771"/>
    <w:rsid w:val="008A29FB"/>
    <w:rsid w:val="008A6934"/>
    <w:rsid w:val="008B4A4D"/>
    <w:rsid w:val="008B5F3B"/>
    <w:rsid w:val="008C7682"/>
    <w:rsid w:val="008D65EF"/>
    <w:rsid w:val="008E1273"/>
    <w:rsid w:val="008E2FAE"/>
    <w:rsid w:val="008E43EC"/>
    <w:rsid w:val="008E7950"/>
    <w:rsid w:val="008F0883"/>
    <w:rsid w:val="008F5831"/>
    <w:rsid w:val="009028EE"/>
    <w:rsid w:val="00910BBD"/>
    <w:rsid w:val="00916AFB"/>
    <w:rsid w:val="00917636"/>
    <w:rsid w:val="009258E1"/>
    <w:rsid w:val="00944A81"/>
    <w:rsid w:val="00952CEA"/>
    <w:rsid w:val="00954D85"/>
    <w:rsid w:val="00974335"/>
    <w:rsid w:val="00981A03"/>
    <w:rsid w:val="009855F9"/>
    <w:rsid w:val="0099215C"/>
    <w:rsid w:val="009A3461"/>
    <w:rsid w:val="009B5BFF"/>
    <w:rsid w:val="009C1244"/>
    <w:rsid w:val="009C5210"/>
    <w:rsid w:val="009C7912"/>
    <w:rsid w:val="009D4AC3"/>
    <w:rsid w:val="009E2E35"/>
    <w:rsid w:val="009E2E70"/>
    <w:rsid w:val="009F35D2"/>
    <w:rsid w:val="009F430D"/>
    <w:rsid w:val="009F7947"/>
    <w:rsid w:val="00A022BD"/>
    <w:rsid w:val="00A057C3"/>
    <w:rsid w:val="00A27B0C"/>
    <w:rsid w:val="00A40811"/>
    <w:rsid w:val="00A40BD0"/>
    <w:rsid w:val="00A43E4D"/>
    <w:rsid w:val="00A444C8"/>
    <w:rsid w:val="00A4792F"/>
    <w:rsid w:val="00A517B8"/>
    <w:rsid w:val="00A52483"/>
    <w:rsid w:val="00A7210A"/>
    <w:rsid w:val="00A73D68"/>
    <w:rsid w:val="00A96574"/>
    <w:rsid w:val="00AA08C5"/>
    <w:rsid w:val="00AA13E7"/>
    <w:rsid w:val="00AA3231"/>
    <w:rsid w:val="00AA33BF"/>
    <w:rsid w:val="00AA4726"/>
    <w:rsid w:val="00AA47E6"/>
    <w:rsid w:val="00AD3ED5"/>
    <w:rsid w:val="00AD4227"/>
    <w:rsid w:val="00AE21D0"/>
    <w:rsid w:val="00AE33F5"/>
    <w:rsid w:val="00AE4AF2"/>
    <w:rsid w:val="00AF2676"/>
    <w:rsid w:val="00AF2F5C"/>
    <w:rsid w:val="00AF6B94"/>
    <w:rsid w:val="00B01CD5"/>
    <w:rsid w:val="00B176FD"/>
    <w:rsid w:val="00B247AB"/>
    <w:rsid w:val="00B34D1C"/>
    <w:rsid w:val="00B50694"/>
    <w:rsid w:val="00B647C3"/>
    <w:rsid w:val="00B73B5C"/>
    <w:rsid w:val="00B76B28"/>
    <w:rsid w:val="00B8148C"/>
    <w:rsid w:val="00B82B53"/>
    <w:rsid w:val="00B85A09"/>
    <w:rsid w:val="00B91CDB"/>
    <w:rsid w:val="00B93FDD"/>
    <w:rsid w:val="00BA22C9"/>
    <w:rsid w:val="00BB51F3"/>
    <w:rsid w:val="00BE2596"/>
    <w:rsid w:val="00C01C5F"/>
    <w:rsid w:val="00C069FC"/>
    <w:rsid w:val="00C10D1C"/>
    <w:rsid w:val="00C1338F"/>
    <w:rsid w:val="00C210F0"/>
    <w:rsid w:val="00C25769"/>
    <w:rsid w:val="00C26F55"/>
    <w:rsid w:val="00C315E4"/>
    <w:rsid w:val="00C374B8"/>
    <w:rsid w:val="00C44969"/>
    <w:rsid w:val="00C551D3"/>
    <w:rsid w:val="00C5660D"/>
    <w:rsid w:val="00C659DE"/>
    <w:rsid w:val="00C72666"/>
    <w:rsid w:val="00C76FD1"/>
    <w:rsid w:val="00C924CE"/>
    <w:rsid w:val="00CA0BDB"/>
    <w:rsid w:val="00CA34A8"/>
    <w:rsid w:val="00CA612F"/>
    <w:rsid w:val="00CB192D"/>
    <w:rsid w:val="00CD2DDB"/>
    <w:rsid w:val="00CD5373"/>
    <w:rsid w:val="00CD622C"/>
    <w:rsid w:val="00CE3AB6"/>
    <w:rsid w:val="00CE3ACC"/>
    <w:rsid w:val="00CE7BFA"/>
    <w:rsid w:val="00CF7C87"/>
    <w:rsid w:val="00D0768C"/>
    <w:rsid w:val="00D10774"/>
    <w:rsid w:val="00D22E9F"/>
    <w:rsid w:val="00D3773A"/>
    <w:rsid w:val="00D41BF5"/>
    <w:rsid w:val="00D62080"/>
    <w:rsid w:val="00D74733"/>
    <w:rsid w:val="00D75845"/>
    <w:rsid w:val="00D8702B"/>
    <w:rsid w:val="00D9C3B1"/>
    <w:rsid w:val="00DA1445"/>
    <w:rsid w:val="00DA5D35"/>
    <w:rsid w:val="00DA7720"/>
    <w:rsid w:val="00DB2DDE"/>
    <w:rsid w:val="00DB42C2"/>
    <w:rsid w:val="00DB4BA9"/>
    <w:rsid w:val="00DC1892"/>
    <w:rsid w:val="00DC476D"/>
    <w:rsid w:val="00DC7545"/>
    <w:rsid w:val="00DC75FD"/>
    <w:rsid w:val="00DD113B"/>
    <w:rsid w:val="00DE16CB"/>
    <w:rsid w:val="00DE6832"/>
    <w:rsid w:val="00DF2A6F"/>
    <w:rsid w:val="00DF708C"/>
    <w:rsid w:val="00E052ED"/>
    <w:rsid w:val="00E13274"/>
    <w:rsid w:val="00E15346"/>
    <w:rsid w:val="00E23B7E"/>
    <w:rsid w:val="00E32530"/>
    <w:rsid w:val="00E340E6"/>
    <w:rsid w:val="00E3540D"/>
    <w:rsid w:val="00E4354A"/>
    <w:rsid w:val="00E4554F"/>
    <w:rsid w:val="00E501BE"/>
    <w:rsid w:val="00E63DC0"/>
    <w:rsid w:val="00E71331"/>
    <w:rsid w:val="00E77FD2"/>
    <w:rsid w:val="00E80385"/>
    <w:rsid w:val="00E80BDC"/>
    <w:rsid w:val="00E83E46"/>
    <w:rsid w:val="00E842D0"/>
    <w:rsid w:val="00E85505"/>
    <w:rsid w:val="00E93C82"/>
    <w:rsid w:val="00E94170"/>
    <w:rsid w:val="00EA04BC"/>
    <w:rsid w:val="00EA3547"/>
    <w:rsid w:val="00EB14C8"/>
    <w:rsid w:val="00EB48F3"/>
    <w:rsid w:val="00EC06AC"/>
    <w:rsid w:val="00ED5808"/>
    <w:rsid w:val="00ED759C"/>
    <w:rsid w:val="00EF6246"/>
    <w:rsid w:val="00F12E2C"/>
    <w:rsid w:val="00F14F28"/>
    <w:rsid w:val="00F157D7"/>
    <w:rsid w:val="00F23620"/>
    <w:rsid w:val="00F25D92"/>
    <w:rsid w:val="00F34641"/>
    <w:rsid w:val="00F41A2E"/>
    <w:rsid w:val="00F500B4"/>
    <w:rsid w:val="00F50B6E"/>
    <w:rsid w:val="00F633A0"/>
    <w:rsid w:val="00F748DA"/>
    <w:rsid w:val="00F75AC3"/>
    <w:rsid w:val="00F84705"/>
    <w:rsid w:val="00F8A0A5"/>
    <w:rsid w:val="00FA22DD"/>
    <w:rsid w:val="00FA5DCE"/>
    <w:rsid w:val="00FA6F83"/>
    <w:rsid w:val="00FB1B69"/>
    <w:rsid w:val="00FB4375"/>
    <w:rsid w:val="00FB7C65"/>
    <w:rsid w:val="00FC331A"/>
    <w:rsid w:val="00FC6061"/>
    <w:rsid w:val="00FD7F6B"/>
    <w:rsid w:val="00FE0D65"/>
    <w:rsid w:val="00FE5CCC"/>
    <w:rsid w:val="00FF3044"/>
    <w:rsid w:val="00FF3083"/>
    <w:rsid w:val="00FF367C"/>
    <w:rsid w:val="00FF45E7"/>
    <w:rsid w:val="014734BE"/>
    <w:rsid w:val="0166B540"/>
    <w:rsid w:val="01CAAD8A"/>
    <w:rsid w:val="01FD4E8B"/>
    <w:rsid w:val="02235A97"/>
    <w:rsid w:val="02759412"/>
    <w:rsid w:val="02CFD4F6"/>
    <w:rsid w:val="0330629C"/>
    <w:rsid w:val="036ED85E"/>
    <w:rsid w:val="03CDC5FF"/>
    <w:rsid w:val="04202C73"/>
    <w:rsid w:val="0463074D"/>
    <w:rsid w:val="04B4E2C3"/>
    <w:rsid w:val="05629A12"/>
    <w:rsid w:val="05D7D476"/>
    <w:rsid w:val="0606103C"/>
    <w:rsid w:val="06065938"/>
    <w:rsid w:val="064ABA49"/>
    <w:rsid w:val="06A5B5A4"/>
    <w:rsid w:val="075D859F"/>
    <w:rsid w:val="076B1860"/>
    <w:rsid w:val="0798818E"/>
    <w:rsid w:val="07A63E58"/>
    <w:rsid w:val="0810016E"/>
    <w:rsid w:val="083C4030"/>
    <w:rsid w:val="0882602C"/>
    <w:rsid w:val="090E1472"/>
    <w:rsid w:val="0947AEAC"/>
    <w:rsid w:val="099FA420"/>
    <w:rsid w:val="0AC04477"/>
    <w:rsid w:val="0AEB0532"/>
    <w:rsid w:val="0B2FFBBF"/>
    <w:rsid w:val="0BB26019"/>
    <w:rsid w:val="0C67220B"/>
    <w:rsid w:val="0D2D7354"/>
    <w:rsid w:val="0D41B9AD"/>
    <w:rsid w:val="0D4847CC"/>
    <w:rsid w:val="0D507936"/>
    <w:rsid w:val="0D9BC29E"/>
    <w:rsid w:val="0DA4EE62"/>
    <w:rsid w:val="0DECA0A6"/>
    <w:rsid w:val="0DF7EF52"/>
    <w:rsid w:val="0E07DF68"/>
    <w:rsid w:val="0E116B1D"/>
    <w:rsid w:val="0E2A5008"/>
    <w:rsid w:val="0E70A53E"/>
    <w:rsid w:val="0E718677"/>
    <w:rsid w:val="0EF5424D"/>
    <w:rsid w:val="0F63CD94"/>
    <w:rsid w:val="0F7D860D"/>
    <w:rsid w:val="0FA36033"/>
    <w:rsid w:val="0FA54DF8"/>
    <w:rsid w:val="1060FE2E"/>
    <w:rsid w:val="10631812"/>
    <w:rsid w:val="1080DBA5"/>
    <w:rsid w:val="10878D18"/>
    <w:rsid w:val="10AD480F"/>
    <w:rsid w:val="11390361"/>
    <w:rsid w:val="11490BDF"/>
    <w:rsid w:val="1152C091"/>
    <w:rsid w:val="116B9E33"/>
    <w:rsid w:val="12235D79"/>
    <w:rsid w:val="12540A4D"/>
    <w:rsid w:val="125773A0"/>
    <w:rsid w:val="12DCEEBA"/>
    <w:rsid w:val="134D2A15"/>
    <w:rsid w:val="13665272"/>
    <w:rsid w:val="143C6D4E"/>
    <w:rsid w:val="144D6D1A"/>
    <w:rsid w:val="1488512B"/>
    <w:rsid w:val="150222D3"/>
    <w:rsid w:val="156C355E"/>
    <w:rsid w:val="15BC5C9F"/>
    <w:rsid w:val="161A1263"/>
    <w:rsid w:val="17277B70"/>
    <w:rsid w:val="1740A3CD"/>
    <w:rsid w:val="1755A623"/>
    <w:rsid w:val="179F2506"/>
    <w:rsid w:val="17C20215"/>
    <w:rsid w:val="17D77664"/>
    <w:rsid w:val="1825F435"/>
    <w:rsid w:val="18DE4982"/>
    <w:rsid w:val="19197584"/>
    <w:rsid w:val="19A19A75"/>
    <w:rsid w:val="1A012C1B"/>
    <w:rsid w:val="1A15D3E1"/>
    <w:rsid w:val="1A3F900D"/>
    <w:rsid w:val="1A530F6D"/>
    <w:rsid w:val="1B00CDE7"/>
    <w:rsid w:val="1B4FE80E"/>
    <w:rsid w:val="1B5985D1"/>
    <w:rsid w:val="1BCA3FBF"/>
    <w:rsid w:val="1BD22D45"/>
    <w:rsid w:val="1BDBC392"/>
    <w:rsid w:val="1C1B9E4A"/>
    <w:rsid w:val="1C685FDB"/>
    <w:rsid w:val="1C8856EB"/>
    <w:rsid w:val="1C8B4732"/>
    <w:rsid w:val="1C8BBE86"/>
    <w:rsid w:val="1C957338"/>
    <w:rsid w:val="1D045A67"/>
    <w:rsid w:val="1D93CDBD"/>
    <w:rsid w:val="1DF7F70F"/>
    <w:rsid w:val="1DFA3756"/>
    <w:rsid w:val="1F0BD505"/>
    <w:rsid w:val="1FA706E4"/>
    <w:rsid w:val="1FB0FFE4"/>
    <w:rsid w:val="219173D5"/>
    <w:rsid w:val="21A2F7A8"/>
    <w:rsid w:val="21AF9EF8"/>
    <w:rsid w:val="21BBFE47"/>
    <w:rsid w:val="21CDC259"/>
    <w:rsid w:val="22422704"/>
    <w:rsid w:val="225C8213"/>
    <w:rsid w:val="225E5015"/>
    <w:rsid w:val="22E76085"/>
    <w:rsid w:val="2357CEA8"/>
    <w:rsid w:val="238C761A"/>
    <w:rsid w:val="23D59AA0"/>
    <w:rsid w:val="23F2E76E"/>
    <w:rsid w:val="23F50B95"/>
    <w:rsid w:val="24551D50"/>
    <w:rsid w:val="247DA80E"/>
    <w:rsid w:val="249D33F7"/>
    <w:rsid w:val="252A72FB"/>
    <w:rsid w:val="2567DF4C"/>
    <w:rsid w:val="257B1FB3"/>
    <w:rsid w:val="2593FD55"/>
    <w:rsid w:val="2596E9D2"/>
    <w:rsid w:val="25A1CED9"/>
    <w:rsid w:val="25D31527"/>
    <w:rsid w:val="263397FA"/>
    <w:rsid w:val="26454F7B"/>
    <w:rsid w:val="269591CC"/>
    <w:rsid w:val="26A2DC27"/>
    <w:rsid w:val="26D9FBDB"/>
    <w:rsid w:val="26E2AA0C"/>
    <w:rsid w:val="271BDB7A"/>
    <w:rsid w:val="272FCDB6"/>
    <w:rsid w:val="27C505EF"/>
    <w:rsid w:val="286213BD"/>
    <w:rsid w:val="28D96F9B"/>
    <w:rsid w:val="28DCE7FF"/>
    <w:rsid w:val="2A2A9FF4"/>
    <w:rsid w:val="2A51D9A0"/>
    <w:rsid w:val="2AB125F9"/>
    <w:rsid w:val="2ADABFEE"/>
    <w:rsid w:val="2B6902EF"/>
    <w:rsid w:val="2B6FD685"/>
    <w:rsid w:val="2B8E337E"/>
    <w:rsid w:val="2BE8510F"/>
    <w:rsid w:val="2BFD8036"/>
    <w:rsid w:val="2C395325"/>
    <w:rsid w:val="2C40D6FC"/>
    <w:rsid w:val="2C439D85"/>
    <w:rsid w:val="2C60C1F1"/>
    <w:rsid w:val="2C88B9F3"/>
    <w:rsid w:val="2CE10C23"/>
    <w:rsid w:val="2D4F41FB"/>
    <w:rsid w:val="2D863198"/>
    <w:rsid w:val="2DDB00BB"/>
    <w:rsid w:val="2E888F03"/>
    <w:rsid w:val="2EA0A3B1"/>
    <w:rsid w:val="2EC5291D"/>
    <w:rsid w:val="2F1322CD"/>
    <w:rsid w:val="2F1FF1D1"/>
    <w:rsid w:val="2F2201F9"/>
    <w:rsid w:val="303FEC76"/>
    <w:rsid w:val="3056F994"/>
    <w:rsid w:val="30B41DA8"/>
    <w:rsid w:val="30C77768"/>
    <w:rsid w:val="30EC6F06"/>
    <w:rsid w:val="3149BF18"/>
    <w:rsid w:val="31D84473"/>
    <w:rsid w:val="320EF9A4"/>
    <w:rsid w:val="3280AE06"/>
    <w:rsid w:val="32E0BBF2"/>
    <w:rsid w:val="33461B68"/>
    <w:rsid w:val="338181A3"/>
    <w:rsid w:val="33D2960D"/>
    <w:rsid w:val="3432A3E3"/>
    <w:rsid w:val="348F099B"/>
    <w:rsid w:val="34FA262B"/>
    <w:rsid w:val="35D7FE1A"/>
    <w:rsid w:val="35EA7FCB"/>
    <w:rsid w:val="360CEA97"/>
    <w:rsid w:val="3669CDEB"/>
    <w:rsid w:val="366C91DE"/>
    <w:rsid w:val="36A37BE5"/>
    <w:rsid w:val="36E26AC7"/>
    <w:rsid w:val="36E993A2"/>
    <w:rsid w:val="3773CE7B"/>
    <w:rsid w:val="37E62946"/>
    <w:rsid w:val="37EC7078"/>
    <w:rsid w:val="3883BAF1"/>
    <w:rsid w:val="38D0D1C5"/>
    <w:rsid w:val="39271E40"/>
    <w:rsid w:val="397F55F8"/>
    <w:rsid w:val="3A32E0A0"/>
    <w:rsid w:val="3AA62BD4"/>
    <w:rsid w:val="3B56C07F"/>
    <w:rsid w:val="3BBD5C2C"/>
    <w:rsid w:val="3C2F21AD"/>
    <w:rsid w:val="3C52EBAE"/>
    <w:rsid w:val="3D0A5E53"/>
    <w:rsid w:val="3D52E117"/>
    <w:rsid w:val="3DB1A0B4"/>
    <w:rsid w:val="3DB64434"/>
    <w:rsid w:val="3F148268"/>
    <w:rsid w:val="3F91209E"/>
    <w:rsid w:val="3FB7A047"/>
    <w:rsid w:val="3FC9A05C"/>
    <w:rsid w:val="3FEC3B2B"/>
    <w:rsid w:val="411AB0C1"/>
    <w:rsid w:val="41AE90BA"/>
    <w:rsid w:val="424CE976"/>
    <w:rsid w:val="42D2ED53"/>
    <w:rsid w:val="42E5A394"/>
    <w:rsid w:val="4318E061"/>
    <w:rsid w:val="434C2F2B"/>
    <w:rsid w:val="43617950"/>
    <w:rsid w:val="43C0C1D5"/>
    <w:rsid w:val="44100C08"/>
    <w:rsid w:val="4460B347"/>
    <w:rsid w:val="449D96CE"/>
    <w:rsid w:val="44FF0F1E"/>
    <w:rsid w:val="453DC23A"/>
    <w:rsid w:val="4592FBCD"/>
    <w:rsid w:val="45DDC940"/>
    <w:rsid w:val="46308175"/>
    <w:rsid w:val="4702156B"/>
    <w:rsid w:val="47C980D5"/>
    <w:rsid w:val="48141D8C"/>
    <w:rsid w:val="4836AFE0"/>
    <w:rsid w:val="484C6EEA"/>
    <w:rsid w:val="49015926"/>
    <w:rsid w:val="49289254"/>
    <w:rsid w:val="49732B38"/>
    <w:rsid w:val="49921BF0"/>
    <w:rsid w:val="4A32ADF6"/>
    <w:rsid w:val="4A76BA64"/>
    <w:rsid w:val="4AAB556A"/>
    <w:rsid w:val="4AC4D6DB"/>
    <w:rsid w:val="4B0D5FEC"/>
    <w:rsid w:val="4BC41F6B"/>
    <w:rsid w:val="4CA69A4A"/>
    <w:rsid w:val="4D35E329"/>
    <w:rsid w:val="4D543D58"/>
    <w:rsid w:val="4D838FC3"/>
    <w:rsid w:val="4D8BB101"/>
    <w:rsid w:val="4D9789A3"/>
    <w:rsid w:val="4DC757DC"/>
    <w:rsid w:val="4EC6651E"/>
    <w:rsid w:val="5026D3FB"/>
    <w:rsid w:val="50621AB4"/>
    <w:rsid w:val="5193957B"/>
    <w:rsid w:val="51C2A45C"/>
    <w:rsid w:val="51F6C994"/>
    <w:rsid w:val="51F74C7F"/>
    <w:rsid w:val="5224977E"/>
    <w:rsid w:val="5274AF78"/>
    <w:rsid w:val="527F38C5"/>
    <w:rsid w:val="529D3EF2"/>
    <w:rsid w:val="52B1997B"/>
    <w:rsid w:val="52CAF4AF"/>
    <w:rsid w:val="5301193F"/>
    <w:rsid w:val="534D39E6"/>
    <w:rsid w:val="537FE3B4"/>
    <w:rsid w:val="538160CC"/>
    <w:rsid w:val="53926411"/>
    <w:rsid w:val="53A27F61"/>
    <w:rsid w:val="53AA1B48"/>
    <w:rsid w:val="5469BC27"/>
    <w:rsid w:val="54D4257C"/>
    <w:rsid w:val="55173B32"/>
    <w:rsid w:val="560AE95D"/>
    <w:rsid w:val="565217CB"/>
    <w:rsid w:val="574861AD"/>
    <w:rsid w:val="58428CD7"/>
    <w:rsid w:val="586292B4"/>
    <w:rsid w:val="58DA3C4A"/>
    <w:rsid w:val="590C8449"/>
    <w:rsid w:val="590EB905"/>
    <w:rsid w:val="5925A8D3"/>
    <w:rsid w:val="59889E42"/>
    <w:rsid w:val="59BD33A5"/>
    <w:rsid w:val="5B61E218"/>
    <w:rsid w:val="5B8C61F2"/>
    <w:rsid w:val="5BA679C3"/>
    <w:rsid w:val="5BD21D73"/>
    <w:rsid w:val="5C442138"/>
    <w:rsid w:val="5CC4AB9A"/>
    <w:rsid w:val="5D825B6C"/>
    <w:rsid w:val="5DF9192B"/>
    <w:rsid w:val="5E1A2043"/>
    <w:rsid w:val="5E47B484"/>
    <w:rsid w:val="600C497C"/>
    <w:rsid w:val="600F3D26"/>
    <w:rsid w:val="602DCD16"/>
    <w:rsid w:val="6099A756"/>
    <w:rsid w:val="60A42DD0"/>
    <w:rsid w:val="60A58E96"/>
    <w:rsid w:val="610FA05E"/>
    <w:rsid w:val="61164CAE"/>
    <w:rsid w:val="6130BAB8"/>
    <w:rsid w:val="62415EF7"/>
    <w:rsid w:val="62B22934"/>
    <w:rsid w:val="6320FE4C"/>
    <w:rsid w:val="6385AF3F"/>
    <w:rsid w:val="639773D7"/>
    <w:rsid w:val="63C5D5FB"/>
    <w:rsid w:val="6422AB67"/>
    <w:rsid w:val="64CA4E9C"/>
    <w:rsid w:val="65334438"/>
    <w:rsid w:val="654ADE77"/>
    <w:rsid w:val="656F2DC2"/>
    <w:rsid w:val="65C976D1"/>
    <w:rsid w:val="65DF12C4"/>
    <w:rsid w:val="65F872FD"/>
    <w:rsid w:val="6605F148"/>
    <w:rsid w:val="661BB052"/>
    <w:rsid w:val="668A5EAE"/>
    <w:rsid w:val="66DCEEF6"/>
    <w:rsid w:val="66FCF194"/>
    <w:rsid w:val="67BF6E39"/>
    <w:rsid w:val="67D0A910"/>
    <w:rsid w:val="68B0A07B"/>
    <w:rsid w:val="6970E97B"/>
    <w:rsid w:val="6973C095"/>
    <w:rsid w:val="698A0645"/>
    <w:rsid w:val="6A2DEBAA"/>
    <w:rsid w:val="6A46D2E2"/>
    <w:rsid w:val="6AB01A73"/>
    <w:rsid w:val="6BAA930A"/>
    <w:rsid w:val="6BB0150F"/>
    <w:rsid w:val="6BD062B7"/>
    <w:rsid w:val="6BD32CC3"/>
    <w:rsid w:val="6BEDB0B4"/>
    <w:rsid w:val="6C651C2A"/>
    <w:rsid w:val="6D0C501E"/>
    <w:rsid w:val="6D6A0E4E"/>
    <w:rsid w:val="6DD1013F"/>
    <w:rsid w:val="6DF61563"/>
    <w:rsid w:val="6DFDEF2A"/>
    <w:rsid w:val="6E1CBA7B"/>
    <w:rsid w:val="6E4B3964"/>
    <w:rsid w:val="6EAC3AF3"/>
    <w:rsid w:val="6EB00E05"/>
    <w:rsid w:val="6F0D9CBB"/>
    <w:rsid w:val="6FB157C1"/>
    <w:rsid w:val="6FCA801E"/>
    <w:rsid w:val="704B5FE0"/>
    <w:rsid w:val="7078FDC2"/>
    <w:rsid w:val="70794D73"/>
    <w:rsid w:val="7132C04A"/>
    <w:rsid w:val="71656D0D"/>
    <w:rsid w:val="7185A123"/>
    <w:rsid w:val="71F5BA5A"/>
    <w:rsid w:val="7285741D"/>
    <w:rsid w:val="72B0A725"/>
    <w:rsid w:val="734BB334"/>
    <w:rsid w:val="74541C10"/>
    <w:rsid w:val="74C890E3"/>
    <w:rsid w:val="75187FCB"/>
    <w:rsid w:val="754D0BB1"/>
    <w:rsid w:val="75DC94EF"/>
    <w:rsid w:val="75F76EFC"/>
    <w:rsid w:val="76C938D5"/>
    <w:rsid w:val="77310D40"/>
    <w:rsid w:val="77BFD2F9"/>
    <w:rsid w:val="77C7ACAC"/>
    <w:rsid w:val="77CF84D1"/>
    <w:rsid w:val="77EF6F42"/>
    <w:rsid w:val="78328164"/>
    <w:rsid w:val="788EA3CE"/>
    <w:rsid w:val="7897BA19"/>
    <w:rsid w:val="78ABA866"/>
    <w:rsid w:val="796045B3"/>
    <w:rsid w:val="79713A2B"/>
    <w:rsid w:val="79B5CC73"/>
    <w:rsid w:val="7A07E941"/>
    <w:rsid w:val="7A65C767"/>
    <w:rsid w:val="7A98C104"/>
    <w:rsid w:val="7BB943EA"/>
    <w:rsid w:val="7C576EDB"/>
    <w:rsid w:val="7D676BD2"/>
    <w:rsid w:val="7DA73755"/>
    <w:rsid w:val="7DE262D9"/>
    <w:rsid w:val="7E636351"/>
    <w:rsid w:val="7F3DF34F"/>
    <w:rsid w:val="7F919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BA19"/>
  <w15:chartTrackingRefBased/>
  <w15:docId w15:val="{1A24294B-E2A2-48F4-AD13-B04F4A73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5D589C"/>
    <w:pPr>
      <w:spacing w:after="0" w:line="240" w:lineRule="auto"/>
    </w:pPr>
  </w:style>
  <w:style w:type="paragraph" w:styleId="Header">
    <w:name w:val="header"/>
    <w:basedOn w:val="Normal"/>
    <w:link w:val="HeaderChar"/>
    <w:uiPriority w:val="99"/>
    <w:unhideWhenUsed/>
    <w:rsid w:val="00524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AD6"/>
  </w:style>
  <w:style w:type="paragraph" w:styleId="Footer">
    <w:name w:val="footer"/>
    <w:basedOn w:val="Normal"/>
    <w:link w:val="FooterChar"/>
    <w:uiPriority w:val="99"/>
    <w:unhideWhenUsed/>
    <w:rsid w:val="00524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AD6"/>
  </w:style>
  <w:style w:type="paragraph" w:styleId="NormalWeb">
    <w:name w:val="Normal (Web)"/>
    <w:basedOn w:val="Normal"/>
    <w:uiPriority w:val="99"/>
    <w:semiHidden/>
    <w:unhideWhenUsed/>
    <w:rsid w:val="00A9657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2AC9D902A21C4E8EC9D5CB0BD5D369" ma:contentTypeVersion="12" ma:contentTypeDescription="Create a new document." ma:contentTypeScope="" ma:versionID="ccbd977e9e2c1094963d14938c92e286">
  <xsd:schema xmlns:xsd="http://www.w3.org/2001/XMLSchema" xmlns:xs="http://www.w3.org/2001/XMLSchema" xmlns:p="http://schemas.microsoft.com/office/2006/metadata/properties" xmlns:ns2="b8c90df9-193a-4ceb-b010-b8690671e9d7" xmlns:ns3="c9523457-d50a-4058-aa08-f5c04a3922a6" targetNamespace="http://schemas.microsoft.com/office/2006/metadata/properties" ma:root="true" ma:fieldsID="73d4376155388b66c3e2fd0dc2552b19" ns2:_="" ns3:_="">
    <xsd:import namespace="b8c90df9-193a-4ceb-b010-b8690671e9d7"/>
    <xsd:import namespace="c9523457-d50a-4058-aa08-f5c04a392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90df9-193a-4ceb-b010-b8690671e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23457-d50a-4058-aa08-f5c04a3922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A9382-014D-4E4D-97B3-A43691D78E22}">
  <ds:schemaRefs>
    <ds:schemaRef ds:uri="http://schemas.openxmlformats.org/officeDocument/2006/bibliography"/>
  </ds:schemaRefs>
</ds:datastoreItem>
</file>

<file path=customXml/itemProps2.xml><?xml version="1.0" encoding="utf-8"?>
<ds:datastoreItem xmlns:ds="http://schemas.openxmlformats.org/officeDocument/2006/customXml" ds:itemID="{BF7B90FD-0ED9-40CB-8844-4EF305C575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8F4610-D125-4D72-944E-B5AD3B1B9F03}">
  <ds:schemaRefs>
    <ds:schemaRef ds:uri="http://schemas.microsoft.com/sharepoint/v3/contenttype/forms"/>
  </ds:schemaRefs>
</ds:datastoreItem>
</file>

<file path=customXml/itemProps4.xml><?xml version="1.0" encoding="utf-8"?>
<ds:datastoreItem xmlns:ds="http://schemas.openxmlformats.org/officeDocument/2006/customXml" ds:itemID="{65EAED71-C765-4FD1-863A-74081604E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90df9-193a-4ceb-b010-b8690671e9d7"/>
    <ds:schemaRef ds:uri="c9523457-d50a-4058-aa08-f5c04a392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2241</Words>
  <Characters>12776</Characters>
  <Application>Microsoft Office Word</Application>
  <DocSecurity>0</DocSecurity>
  <Lines>106</Lines>
  <Paragraphs>29</Paragraphs>
  <ScaleCrop>false</ScaleCrop>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BSOF Guidance February 2022</dc:title>
  <dc:subject/>
  <dc:creator>Loweth, Stephen</dc:creator>
  <cp:keywords/>
  <dc:description/>
  <cp:lastModifiedBy>Low, Sampson</cp:lastModifiedBy>
  <cp:revision>6</cp:revision>
  <cp:lastPrinted>2022-01-24T13:53:00Z</cp:lastPrinted>
  <dcterms:created xsi:type="dcterms:W3CDTF">2022-03-25T15:47:00Z</dcterms:created>
  <dcterms:modified xsi:type="dcterms:W3CDTF">2022-03-30T08:22:00Z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0x010100FC2AC9D902A21C4E8EC9D5CB0BD5D369</vt:lpwstr>
  </property>
</Properties>
</file>